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2D" w:rsidRPr="00B93773" w:rsidRDefault="005E5E0F" w:rsidP="004F6C2D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6C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F6C2D" w:rsidRPr="00B93773">
        <w:rPr>
          <w:rFonts w:ascii="Times New Roman" w:hAnsi="Times New Roman"/>
          <w:sz w:val="24"/>
          <w:szCs w:val="24"/>
        </w:rPr>
        <w:t>УТВЕРЖДЕНЫ</w:t>
      </w:r>
    </w:p>
    <w:p w:rsidR="004F6C2D" w:rsidRPr="007B1E87" w:rsidRDefault="004F6C2D" w:rsidP="004F6C2D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4F6C2D" w:rsidRDefault="004F6C2D" w:rsidP="004F6C2D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CC341A">
        <w:rPr>
          <w:rFonts w:ascii="Times New Roman" w:hAnsi="Times New Roman"/>
          <w:sz w:val="24"/>
        </w:rPr>
        <w:t>29.01.</w:t>
      </w:r>
      <w:r>
        <w:rPr>
          <w:rFonts w:ascii="Times New Roman" w:hAnsi="Times New Roman"/>
          <w:sz w:val="24"/>
        </w:rPr>
        <w:t xml:space="preserve">2016 </w:t>
      </w:r>
      <w:r w:rsidRPr="007B1E87">
        <w:rPr>
          <w:rFonts w:ascii="Times New Roman" w:hAnsi="Times New Roman"/>
          <w:sz w:val="24"/>
        </w:rPr>
        <w:t>№</w:t>
      </w:r>
      <w:r w:rsidR="00CC341A">
        <w:rPr>
          <w:rFonts w:ascii="Times New Roman" w:hAnsi="Times New Roman"/>
          <w:sz w:val="24"/>
        </w:rPr>
        <w:t xml:space="preserve"> 350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4F6C2D" w:rsidRDefault="004F6C2D" w:rsidP="004F6C2D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5E5E0F" w:rsidRDefault="005E5E0F" w:rsidP="005E5E0F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4"/>
        <w:gridCol w:w="902"/>
        <w:gridCol w:w="1080"/>
        <w:gridCol w:w="1795"/>
        <w:gridCol w:w="1498"/>
        <w:gridCol w:w="851"/>
        <w:gridCol w:w="993"/>
        <w:gridCol w:w="1276"/>
        <w:gridCol w:w="999"/>
        <w:gridCol w:w="1423"/>
        <w:gridCol w:w="1421"/>
      </w:tblGrid>
      <w:tr w:rsidR="005E5E0F" w:rsidTr="005E5E0F">
        <w:trPr>
          <w:cantSplit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лота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Наименование,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Местоположение, адрес, тип объекта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%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земельн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участка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Начальная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Цена  объекта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 НДС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Задаток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10% от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начальн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цены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Шаг аукциона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(величина</w:t>
            </w:r>
            <w:proofErr w:type="gramEnd"/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повышения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начальной цены) 5% от нач. цены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5E5E0F" w:rsidTr="005E5E0F">
        <w:trPr>
          <w:cantSplit/>
        </w:trPr>
        <w:tc>
          <w:tcPr>
            <w:tcW w:w="2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E5E0F" w:rsidTr="005E5E0F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hd w:val="clear" w:color="auto" w:fill="FFFFFF"/>
              <w:tabs>
                <w:tab w:val="left" w:pos="1440"/>
              </w:tabs>
              <w:spacing w:line="276" w:lineRule="auto"/>
              <w:ind w:right="-1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Гараж, нежилое здание, 2-этажный,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лит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лит.Ж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расположенные по адресу: Нижегородская область,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д14А  и земельный участок, на котором они расположены  по адресу: Нижегородская область,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14А.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5E5E0F" w:rsidRDefault="005E5E0F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5E5E0F" w:rsidRDefault="005E5E0F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5E5E0F" w:rsidRDefault="005E5E0F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5E5E0F" w:rsidRDefault="005E5E0F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не обременен правами третьих лиц.</w:t>
            </w:r>
          </w:p>
          <w:p w:rsidR="005E5E0F" w:rsidRDefault="005E5E0F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Охраняется.</w:t>
            </w:r>
          </w:p>
        </w:tc>
      </w:tr>
    </w:tbl>
    <w:p w:rsidR="005E5E0F" w:rsidRDefault="005E5E0F" w:rsidP="005E5E0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Лот №1</w:t>
      </w:r>
      <w:r>
        <w:rPr>
          <w:rFonts w:ascii="Times New Roman" w:hAnsi="Times New Roman"/>
          <w:b/>
          <w:sz w:val="24"/>
          <w:szCs w:val="24"/>
        </w:rPr>
        <w:t>: Земельный участок: кадастровый номер: 52:19:0301002:47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площадью  2 479 </w:t>
      </w:r>
      <w:proofErr w:type="spellStart"/>
      <w:r>
        <w:rPr>
          <w:rFonts w:ascii="Times New Roman" w:hAnsi="Times New Roman"/>
          <w:b/>
          <w:sz w:val="24"/>
          <w:szCs w:val="24"/>
        </w:rPr>
        <w:t>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гараж.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1843"/>
        <w:gridCol w:w="852"/>
        <w:gridCol w:w="851"/>
        <w:gridCol w:w="283"/>
        <w:gridCol w:w="1560"/>
        <w:gridCol w:w="850"/>
        <w:gridCol w:w="2268"/>
        <w:gridCol w:w="1276"/>
        <w:gridCol w:w="992"/>
        <w:gridCol w:w="1418"/>
        <w:gridCol w:w="2408"/>
      </w:tblGrid>
      <w:tr w:rsidR="005E5E0F" w:rsidTr="005E5E0F">
        <w:trPr>
          <w:cantSplit/>
          <w:trHeight w:val="42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лота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автотранспорта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Характеристика автомашины  на </w:t>
            </w:r>
            <w:r>
              <w:rPr>
                <w:b/>
                <w:sz w:val="16"/>
                <w:szCs w:val="16"/>
                <w:highlight w:val="yellow"/>
                <w:lang w:eastAsia="en-US"/>
              </w:rPr>
              <w:t>основ</w:t>
            </w:r>
            <w:r>
              <w:rPr>
                <w:b/>
                <w:sz w:val="16"/>
                <w:szCs w:val="16"/>
                <w:lang w:eastAsia="en-US"/>
              </w:rPr>
              <w:t xml:space="preserve">ании данных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птс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%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Износа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Место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Нахожде-ние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Начальная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Цена  с учетом НДС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Задаток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начальн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цены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Шаг аукциона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(величина</w:t>
            </w:r>
            <w:proofErr w:type="gramEnd"/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повышения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начальной цены) 5%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5E5E0F" w:rsidTr="005E5E0F">
        <w:trPr>
          <w:cantSplit/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Пробег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Срок 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эсплуатац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(лет)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0F" w:rsidRDefault="005E5E0F">
            <w:pPr>
              <w:widowControl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E5E0F" w:rsidTr="005E5E0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Автомобиль ГАЗ - 2217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389 060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65 %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Нижегородская обл., 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ул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абережная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( гаражи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12 000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3 000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автомобиль </w:t>
            </w:r>
          </w:p>
          <w:p w:rsidR="005E5E0F" w:rsidRDefault="005E5E0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настоящее время не эксплуатируется</w:t>
            </w:r>
          </w:p>
        </w:tc>
      </w:tr>
    </w:tbl>
    <w:p w:rsidR="004F6C2D" w:rsidRDefault="004F6C2D" w:rsidP="004F6C2D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>1. УСЛОВИЯ  УЧАСТИЯ  В  ТОРГАХ</w:t>
      </w:r>
    </w:p>
    <w:p w:rsidR="004F6C2D" w:rsidRDefault="004F6C2D" w:rsidP="004F6C2D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4F6C2D" w:rsidRDefault="004F6C2D" w:rsidP="004F6C2D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29.02.2016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4F6C2D" w:rsidRDefault="004F6C2D" w:rsidP="004F6C2D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01.03.2016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4F6C2D" w:rsidRDefault="004F6C2D" w:rsidP="004F6C2D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10 марта  2016 года 14:15 час. </w:t>
      </w:r>
    </w:p>
    <w:p w:rsidR="004F6C2D" w:rsidRDefault="004F6C2D" w:rsidP="004F6C2D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4F6C2D" w:rsidRDefault="004F6C2D" w:rsidP="004F6C2D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</w:t>
      </w:r>
      <w:r w:rsidR="00321F29">
        <w:rPr>
          <w:b/>
          <w:sz w:val="24"/>
        </w:rPr>
        <w:t>10</w:t>
      </w:r>
      <w:r>
        <w:rPr>
          <w:b/>
          <w:sz w:val="24"/>
        </w:rPr>
        <w:t xml:space="preserve">.03.2016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4F6C2D" w:rsidRDefault="004F6C2D" w:rsidP="004F6C2D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11.03.2016 по 17.03.2016 </w:t>
      </w:r>
    </w:p>
    <w:p w:rsidR="004F6C2D" w:rsidRDefault="004F6C2D" w:rsidP="004F6C2D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4F6C2D" w:rsidRDefault="004F6C2D" w:rsidP="004F6C2D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157FBE" w:rsidRDefault="00157FBE"/>
    <w:sectPr w:rsidR="00157FBE" w:rsidSect="005E5E0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2D"/>
    <w:rsid w:val="000208AF"/>
    <w:rsid w:val="00157FBE"/>
    <w:rsid w:val="002705BE"/>
    <w:rsid w:val="00321F29"/>
    <w:rsid w:val="004F6C2D"/>
    <w:rsid w:val="005769D8"/>
    <w:rsid w:val="005E5E0F"/>
    <w:rsid w:val="00683DF3"/>
    <w:rsid w:val="0073795C"/>
    <w:rsid w:val="00926CB3"/>
    <w:rsid w:val="00CC341A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C2D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6C2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F6C2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F6C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F6C2D"/>
    <w:pPr>
      <w:spacing w:after="120"/>
    </w:pPr>
  </w:style>
  <w:style w:type="character" w:customStyle="1" w:styleId="a6">
    <w:name w:val="Основной текст Знак"/>
    <w:basedOn w:val="a0"/>
    <w:link w:val="a5"/>
    <w:rsid w:val="004F6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F6C2D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C2D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6C2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F6C2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F6C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F6C2D"/>
    <w:pPr>
      <w:spacing w:after="120"/>
    </w:pPr>
  </w:style>
  <w:style w:type="character" w:customStyle="1" w:styleId="a6">
    <w:name w:val="Основной текст Знак"/>
    <w:basedOn w:val="a0"/>
    <w:link w:val="a5"/>
    <w:rsid w:val="004F6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F6C2D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90B6-FBFC-46E1-B233-C537BB6D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2016-01-27T11:21:00Z</dcterms:created>
  <dcterms:modified xsi:type="dcterms:W3CDTF">2016-01-29T06:11:00Z</dcterms:modified>
</cp:coreProperties>
</file>