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05" w:rsidRDefault="00285505" w:rsidP="00285505">
      <w:p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 № 13</w:t>
      </w:r>
    </w:p>
    <w:p w:rsidR="00285505" w:rsidRDefault="00285505" w:rsidP="00285505">
      <w:pPr>
        <w:pStyle w:val="a3"/>
        <w:tabs>
          <w:tab w:val="left" w:pos="14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285505" w:rsidRDefault="00285505" w:rsidP="00285505">
      <w:pPr>
        <w:pStyle w:val="a3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01.08.2016                                                                                         г.Бор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Комиссия по приватизации: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>
        <w:rPr>
          <w:rFonts w:ascii="Times New Roman" w:hAnsi="Times New Roman"/>
          <w:sz w:val="28"/>
          <w:szCs w:val="28"/>
        </w:rPr>
        <w:t>Левагин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Симакова Г.Д.–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 Департамента финансов администрации гор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круга г. Бор;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тдела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Ондрина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>
        <w:rPr>
          <w:rFonts w:ascii="Times New Roman" w:hAnsi="Times New Roman"/>
          <w:sz w:val="28"/>
          <w:szCs w:val="28"/>
        </w:rPr>
        <w:t>юр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тделом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285505" w:rsidRDefault="00285505" w:rsidP="0028550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285505" w:rsidRDefault="00285505" w:rsidP="00285505">
      <w:pPr>
        <w:pStyle w:val="a3"/>
        <w:tabs>
          <w:tab w:val="left" w:pos="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</w:t>
      </w:r>
    </w:p>
    <w:p w:rsidR="00285505" w:rsidRDefault="00285505" w:rsidP="00285505">
      <w:pPr>
        <w:pStyle w:val="1"/>
        <w:numPr>
          <w:ilvl w:val="0"/>
          <w:numId w:val="2"/>
        </w:numPr>
        <w:ind w:left="0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Комплекс нежилых отдельно стоящих зданий (30 объектов),  сооружений (1 сооружение) общей площадью 22 193,2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., забор и земельный участок площадью 174 359,0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., на котором он расположен по адресу: Российская Федерация, Нижегородская область, городской округ город Бор,  г. Бор, ул. Толстого, д. 25, уч.25</w:t>
      </w:r>
    </w:p>
    <w:p w:rsidR="00285505" w:rsidRDefault="00285505" w:rsidP="002855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Способ приватизации.</w:t>
      </w:r>
    </w:p>
    <w:p w:rsidR="00285505" w:rsidRDefault="00285505" w:rsidP="0028550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285505" w:rsidRDefault="00285505" w:rsidP="0028550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Сроки публикации информационного сообщения. </w:t>
      </w:r>
    </w:p>
    <w:p w:rsidR="00285505" w:rsidRDefault="00285505" w:rsidP="00285505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повестке дня комиссии доложил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 директор департамента имущества:</w:t>
      </w:r>
    </w:p>
    <w:p w:rsidR="00285505" w:rsidRDefault="00285505" w:rsidP="00285505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  <w:tab w:val="left" w:pos="144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Объект приватизации: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Комплекс нежилых отдельно стоящих зданий (30 объектов),  сооружений (1 сооружение) общей площадью 22 193,2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забор и земельный участок площадью 174359</w:t>
      </w:r>
      <w:r w:rsidR="007F0E7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на котором он расположен,  включен в прогнозный план приватизации объектов муниципальной собственности на 2016 год, утвержденный  Решением Совета депутатов городского округа г. Бор от 29.09.2015  № 16 (в ред. от 24.11.2015 №36, от 26.01.2016 №5, от 26.02.2016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/>
          <w:sz w:val="28"/>
          <w:szCs w:val="28"/>
        </w:rPr>
        <w:t>14, от 29.03.2016 №30) п.10.</w:t>
      </w:r>
      <w:proofErr w:type="gramEnd"/>
    </w:p>
    <w:p w:rsidR="00285505" w:rsidRDefault="00285505" w:rsidP="00285505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-Земельный участок с кадастровым номером 52:19:0202004:435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площадью 1743</w:t>
      </w:r>
      <w:r w:rsidR="007F0E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 w:rsidR="007F0E7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адресу: Нижегородская область, г.Бор,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олстого</w:t>
      </w:r>
      <w:proofErr w:type="spellEnd"/>
      <w:r>
        <w:rPr>
          <w:rFonts w:ascii="Times New Roman" w:hAnsi="Times New Roman"/>
          <w:sz w:val="28"/>
          <w:szCs w:val="28"/>
        </w:rPr>
        <w:t>, уч.25; категория земель: земли населенных пунктов, разрешенное использование: для спецназначения (возможно изменение существующего разрешенного использования на «жилая застройка» - 2.0  по классификатору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; свидетельство регистрации права от 03.06.2015 №52 01  050811.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Комплекс нежилых отдельно стоящих  зданий (30 объектов) и сооружений (1 сооружение) общей площадью 22 193,2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7F0E7D">
        <w:rPr>
          <w:rFonts w:ascii="Times New Roman" w:hAnsi="Times New Roman"/>
          <w:sz w:val="28"/>
          <w:szCs w:val="28"/>
        </w:rPr>
        <w:t>, забор</w:t>
      </w:r>
      <w:r>
        <w:rPr>
          <w:rFonts w:ascii="Times New Roman" w:hAnsi="Times New Roman"/>
          <w:sz w:val="28"/>
          <w:szCs w:val="28"/>
        </w:rPr>
        <w:t>.</w:t>
      </w:r>
      <w:r w:rsidR="007F0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постройки 1952 – 1987. Средний процент износа – 60%. Общая балансовая стоимость – 33 011 025,52 руб. 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законом РФ «Об оценочной деятельности» №135-ФЗ от 29.07.1998, оценку (переоценка на </w:t>
      </w:r>
      <w:r w:rsidR="007F0E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1.08.2016) объекта выполнил независимый оценщик –  ИП </w:t>
      </w:r>
      <w:proofErr w:type="spellStart"/>
      <w:r>
        <w:rPr>
          <w:rFonts w:ascii="Times New Roman" w:hAnsi="Times New Roman"/>
          <w:sz w:val="28"/>
          <w:szCs w:val="28"/>
        </w:rPr>
        <w:t>Федорчуков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  Рыночная стоимость объекта определена на основании  «затратного подхода»,  «сравнительного подхода ».  «Доходный подход» не применялся.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результаты, полученные вышеуказанными способами, рыночная стоимость объекта на 01.08.2016 составляет:  129 239 000 (Сто двадцать девять  миллионов двести тридцать девять  тысяч) рублей, 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– 66 954 000 руб., что составляет  51,8063%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129 239 000руб.; 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здания (30 объектов), сооружения (1 сооружение), забор  – 62 285 000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НДС – 9 501 101,69 руб.;  (см. Отчет  об оценке,  </w:t>
      </w:r>
      <w:proofErr w:type="spellStart"/>
      <w:r>
        <w:rPr>
          <w:rFonts w:ascii="Times New Roman" w:hAnsi="Times New Roman"/>
          <w:sz w:val="28"/>
          <w:szCs w:val="28"/>
        </w:rPr>
        <w:t>регистрац</w:t>
      </w:r>
      <w:proofErr w:type="spellEnd"/>
      <w:r>
        <w:rPr>
          <w:rFonts w:ascii="Times New Roman" w:hAnsi="Times New Roman"/>
          <w:sz w:val="28"/>
          <w:szCs w:val="28"/>
        </w:rPr>
        <w:t>. № 028   от 01.08.2016).</w:t>
      </w:r>
      <w:proofErr w:type="gramEnd"/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Объект ранее выставлялся на торги: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Аукцион 12.11.2015 по начальной цене 130 000 000 руб. Аукцион признан несостоявшимся в связи с отсутствием заявок. 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Продажи посредством публичного предложения от 17.12.2015 со снижением цены до 15%, от 28.01.2016 со снижением цены до 30%, от17.03.2016 со снижением цены до 50%  признаны несостоявшимися в связи с отсутствием заявок. </w:t>
      </w:r>
    </w:p>
    <w:p w:rsidR="00285505" w:rsidRDefault="00285505" w:rsidP="00285505">
      <w:pPr>
        <w:pStyle w:val="a3"/>
        <w:numPr>
          <w:ilvl w:val="2"/>
          <w:numId w:val="2"/>
        </w:numPr>
        <w:tabs>
          <w:tab w:val="clear" w:pos="720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Комиссии по приватизации предлагается рассмотреть следующие вопросы и предложения  в отношении объекта: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а/ способ приватизации объекта – аукцион, открытый по составу участников и по форме подачи предложения о цене имущества.</w:t>
      </w:r>
    </w:p>
    <w:p w:rsidR="00285505" w:rsidRDefault="00285505" w:rsidP="0028550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/ срок приватизации – сентябрь  2016 года;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цена объекта с учетом НДС – 130 000 000 руб. (Сто тридцать миллионов) рублей;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/величина задатка  20% – 26 000 000 руб.</w:t>
      </w:r>
    </w:p>
    <w:p w:rsidR="00285505" w:rsidRDefault="00285505" w:rsidP="0028550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д/шаг торгов  5%  – 6 500 000 руб.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е/оплата объекта в течение 10 календарных 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купли - продажи.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способ приватизации  муниципального имущества как </w:t>
      </w:r>
      <w:r w:rsidR="007F0E7D">
        <w:rPr>
          <w:rFonts w:ascii="Times New Roman" w:hAnsi="Times New Roman"/>
          <w:sz w:val="28"/>
          <w:szCs w:val="28"/>
        </w:rPr>
        <w:t>аукцион,</w:t>
      </w:r>
      <w:r>
        <w:rPr>
          <w:rFonts w:ascii="Times New Roman" w:hAnsi="Times New Roman"/>
          <w:sz w:val="28"/>
          <w:szCs w:val="28"/>
        </w:rPr>
        <w:t xml:space="preserve"> открыт</w:t>
      </w:r>
      <w:r w:rsidR="007F0E7D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 составу участников и по форме подачи предложения о цене имущества.</w:t>
      </w:r>
    </w:p>
    <w:p w:rsidR="00285505" w:rsidRDefault="00285505" w:rsidP="0028550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Информацию о продаже муниципального имущества опубликовать в  газете «</w:t>
      </w:r>
      <w:proofErr w:type="spellStart"/>
      <w:r>
        <w:rPr>
          <w:rFonts w:ascii="Times New Roman" w:hAnsi="Times New Roman"/>
          <w:sz w:val="28"/>
          <w:szCs w:val="28"/>
        </w:rPr>
        <w:t>БОРсегодня</w:t>
      </w:r>
      <w:proofErr w:type="spellEnd"/>
      <w:r>
        <w:rPr>
          <w:rFonts w:ascii="Times New Roman" w:hAnsi="Times New Roman"/>
          <w:sz w:val="28"/>
          <w:szCs w:val="28"/>
        </w:rPr>
        <w:t>»,  на официальн</w:t>
      </w:r>
      <w:r w:rsidR="007F0E7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7F0E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F4F24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r w:rsidR="000F4F24">
        <w:rPr>
          <w:rFonts w:ascii="Times New Roman" w:hAnsi="Times New Roman"/>
          <w:sz w:val="28"/>
          <w:szCs w:val="28"/>
        </w:rPr>
        <w:t xml:space="preserve">на сайте </w:t>
      </w:r>
      <w:r w:rsidR="000F4F24">
        <w:rPr>
          <w:rFonts w:ascii="Times New Roman" w:hAnsi="Times New Roman"/>
          <w:sz w:val="28"/>
          <w:szCs w:val="28"/>
          <w:lang w:val="en-US"/>
        </w:rPr>
        <w:t>borcity</w:t>
      </w:r>
      <w:r w:rsidR="000F4F24" w:rsidRPr="000F4F24">
        <w:rPr>
          <w:rFonts w:ascii="Times New Roman" w:hAnsi="Times New Roman"/>
          <w:sz w:val="28"/>
          <w:szCs w:val="28"/>
        </w:rPr>
        <w:t>.</w:t>
      </w:r>
      <w:r w:rsidR="000F4F24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0"/>
    </w:p>
    <w:p w:rsidR="00285505" w:rsidRDefault="00285505" w:rsidP="002855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</w:p>
    <w:p w:rsidR="00285505" w:rsidRDefault="00285505" w:rsidP="002855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>
        <w:rPr>
          <w:rFonts w:ascii="Times New Roman" w:hAnsi="Times New Roman"/>
          <w:sz w:val="28"/>
          <w:szCs w:val="28"/>
        </w:rPr>
        <w:t>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А.Н.   ______________</w:t>
      </w:r>
    </w:p>
    <w:p w:rsidR="00285505" w:rsidRDefault="00285505" w:rsidP="0028550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>
        <w:rPr>
          <w:rFonts w:ascii="Times New Roman" w:hAnsi="Times New Roman"/>
          <w:sz w:val="28"/>
          <w:szCs w:val="28"/>
        </w:rPr>
        <w:t>Левагин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      _______________</w:t>
      </w:r>
    </w:p>
    <w:p w:rsidR="00285505" w:rsidRDefault="00285505" w:rsidP="0028550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                    Симакова Г.Д.    ______________</w:t>
      </w:r>
    </w:p>
    <w:p w:rsidR="00285505" w:rsidRDefault="00285505" w:rsidP="0028550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Королев А. А.   ____________</w:t>
      </w:r>
    </w:p>
    <w:p w:rsidR="00285505" w:rsidRDefault="00285505" w:rsidP="0028550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Алешина О.П.   ____________</w:t>
      </w:r>
    </w:p>
    <w:p w:rsidR="00285505" w:rsidRDefault="00285505" w:rsidP="0028550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Ондрина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    ___________</w:t>
      </w:r>
    </w:p>
    <w:p w:rsidR="00285505" w:rsidRDefault="00285505" w:rsidP="00285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Голубин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    _______________</w:t>
      </w:r>
    </w:p>
    <w:p w:rsidR="00285505" w:rsidRDefault="00285505" w:rsidP="0028550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Малеева Е.Ю.    _____________</w:t>
      </w:r>
    </w:p>
    <w:p w:rsidR="009A20C4" w:rsidRDefault="009A20C4"/>
    <w:sectPr w:rsidR="009A20C4" w:rsidSect="00F06554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pStyle w:val="1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54"/>
    <w:rsid w:val="000F4F24"/>
    <w:rsid w:val="001C6B7F"/>
    <w:rsid w:val="00285505"/>
    <w:rsid w:val="007F0E7D"/>
    <w:rsid w:val="009A20C4"/>
    <w:rsid w:val="00D5691A"/>
    <w:rsid w:val="00F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54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F06554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5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F0655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0655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54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F06554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5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F0655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0655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8</cp:revision>
  <cp:lastPrinted>2016-08-01T08:24:00Z</cp:lastPrinted>
  <dcterms:created xsi:type="dcterms:W3CDTF">2016-05-18T12:35:00Z</dcterms:created>
  <dcterms:modified xsi:type="dcterms:W3CDTF">2016-08-01T10:29:00Z</dcterms:modified>
</cp:coreProperties>
</file>