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D98" w:rsidRDefault="00ED0D98" w:rsidP="00ED0D98">
      <w:pPr>
        <w:pStyle w:val="a3"/>
        <w:tabs>
          <w:tab w:val="left" w:pos="567"/>
        </w:tabs>
        <w:jc w:val="both"/>
        <w:rPr>
          <w:rFonts w:ascii="Times New Roman" w:hAnsi="Times New Roman"/>
          <w:b/>
          <w:color w:val="000000"/>
          <w:sz w:val="24"/>
        </w:rPr>
      </w:pPr>
      <w:r>
        <w:rPr>
          <w:rFonts w:ascii="Times New Roman" w:hAnsi="Times New Roman"/>
          <w:b/>
          <w:color w:val="000000"/>
          <w:sz w:val="24"/>
        </w:rPr>
        <w:t xml:space="preserve">УТВЕРЖДАЮ:                                                                                                                                                                                                                                                                  Директор департамента  </w:t>
      </w:r>
    </w:p>
    <w:p w:rsidR="00ED0D98" w:rsidRDefault="00ED0D98" w:rsidP="00ED0D98">
      <w:pPr>
        <w:pStyle w:val="a3"/>
        <w:tabs>
          <w:tab w:val="left" w:pos="567"/>
        </w:tabs>
        <w:jc w:val="both"/>
        <w:rPr>
          <w:rFonts w:ascii="Times New Roman" w:hAnsi="Times New Roman"/>
          <w:b/>
          <w:color w:val="000000"/>
          <w:sz w:val="24"/>
        </w:rPr>
      </w:pPr>
      <w:r>
        <w:rPr>
          <w:rFonts w:ascii="Times New Roman" w:hAnsi="Times New Roman"/>
          <w:b/>
          <w:color w:val="000000"/>
          <w:sz w:val="24"/>
        </w:rPr>
        <w:t xml:space="preserve">имущества администрации                                                                                                                                                                      </w:t>
      </w:r>
    </w:p>
    <w:p w:rsidR="00ED0D98" w:rsidRDefault="00ED0D98" w:rsidP="00ED0D98">
      <w:pPr>
        <w:pStyle w:val="a3"/>
        <w:tabs>
          <w:tab w:val="left" w:pos="567"/>
        </w:tabs>
        <w:jc w:val="both"/>
        <w:rPr>
          <w:rFonts w:ascii="Times New Roman" w:hAnsi="Times New Roman"/>
          <w:b/>
          <w:color w:val="000000"/>
          <w:sz w:val="24"/>
        </w:rPr>
      </w:pPr>
      <w:r>
        <w:rPr>
          <w:rFonts w:ascii="Times New Roman" w:hAnsi="Times New Roman"/>
          <w:b/>
          <w:color w:val="000000"/>
          <w:sz w:val="24"/>
        </w:rPr>
        <w:t xml:space="preserve">городского округа г. Бор                                                                                                                                </w:t>
      </w:r>
    </w:p>
    <w:p w:rsidR="00ED0D98" w:rsidRDefault="00ED0D98" w:rsidP="00ED0D98">
      <w:pPr>
        <w:pStyle w:val="a3"/>
        <w:tabs>
          <w:tab w:val="left" w:pos="567"/>
        </w:tabs>
        <w:jc w:val="both"/>
        <w:rPr>
          <w:rFonts w:ascii="Times New Roman" w:hAnsi="Times New Roman"/>
          <w:b/>
          <w:color w:val="000000"/>
          <w:sz w:val="24"/>
        </w:rPr>
      </w:pPr>
      <w:r>
        <w:rPr>
          <w:rFonts w:ascii="Times New Roman" w:hAnsi="Times New Roman"/>
          <w:b/>
          <w:color w:val="000000"/>
          <w:sz w:val="24"/>
        </w:rPr>
        <w:t xml:space="preserve">___________________А.Н.ЩЕННИКОВ                                                                                                                                                                                                              __________________ 2016 г.  </w:t>
      </w:r>
    </w:p>
    <w:p w:rsidR="00ED0D98" w:rsidRDefault="00ED0D98" w:rsidP="00ED0D98">
      <w:pPr>
        <w:pStyle w:val="a3"/>
        <w:tabs>
          <w:tab w:val="left" w:pos="567"/>
        </w:tabs>
        <w:jc w:val="center"/>
        <w:rPr>
          <w:rFonts w:ascii="Times New Roman" w:hAnsi="Times New Roman"/>
          <w:b/>
          <w:color w:val="000000"/>
          <w:sz w:val="28"/>
        </w:rPr>
      </w:pPr>
      <w:r>
        <w:rPr>
          <w:rFonts w:ascii="Times New Roman" w:hAnsi="Times New Roman"/>
          <w:b/>
          <w:color w:val="000000"/>
          <w:sz w:val="28"/>
        </w:rPr>
        <w:t>ИНФОРМАЦИОННОЕ  СООБЩЕНИЕ</w:t>
      </w:r>
    </w:p>
    <w:p w:rsidR="00ED0D98" w:rsidRDefault="00ED0D98" w:rsidP="00ED0D98">
      <w:pPr>
        <w:pStyle w:val="a3"/>
        <w:tabs>
          <w:tab w:val="left" w:pos="567"/>
        </w:tabs>
        <w:ind w:right="488" w:firstLine="720"/>
        <w:jc w:val="both"/>
        <w:rPr>
          <w:rFonts w:ascii="Times New Roman" w:hAnsi="Times New Roman"/>
          <w:b/>
          <w:color w:val="000000"/>
          <w:sz w:val="24"/>
        </w:rPr>
      </w:pPr>
      <w:r>
        <w:rPr>
          <w:rFonts w:ascii="Times New Roman" w:hAnsi="Times New Roman"/>
          <w:b/>
          <w:color w:val="000000"/>
          <w:sz w:val="24"/>
        </w:rPr>
        <w:t xml:space="preserve">В соответствии с постановлением администрации городского округа г. Бор от </w:t>
      </w:r>
      <w:r w:rsidR="006F6FBF">
        <w:rPr>
          <w:rFonts w:ascii="Times New Roman" w:hAnsi="Times New Roman"/>
          <w:b/>
          <w:color w:val="000000"/>
          <w:sz w:val="24"/>
        </w:rPr>
        <w:t>29.01.</w:t>
      </w:r>
      <w:r>
        <w:rPr>
          <w:rFonts w:ascii="Times New Roman" w:hAnsi="Times New Roman"/>
          <w:b/>
          <w:color w:val="000000"/>
          <w:sz w:val="24"/>
        </w:rPr>
        <w:t xml:space="preserve">2016  № </w:t>
      </w:r>
      <w:r w:rsidR="006F6FBF">
        <w:rPr>
          <w:rFonts w:ascii="Times New Roman" w:hAnsi="Times New Roman"/>
          <w:b/>
          <w:color w:val="000000"/>
          <w:sz w:val="24"/>
        </w:rPr>
        <w:t>352</w:t>
      </w:r>
      <w:bookmarkStart w:id="0" w:name="_GoBack"/>
      <w:bookmarkEnd w:id="0"/>
      <w:r>
        <w:rPr>
          <w:rFonts w:ascii="Times New Roman" w:hAnsi="Times New Roman"/>
          <w:b/>
          <w:color w:val="000000"/>
          <w:sz w:val="24"/>
        </w:rPr>
        <w:t xml:space="preserve"> </w:t>
      </w:r>
      <w:r w:rsidRPr="005775EA">
        <w:rPr>
          <w:rFonts w:ascii="Times New Roman" w:hAnsi="Times New Roman"/>
          <w:b/>
          <w:sz w:val="24"/>
          <w:szCs w:val="24"/>
        </w:rPr>
        <w:t>Департамент имущественных и земельных отношений администрации городского округа город Бор Нижегородской области</w:t>
      </w:r>
      <w:r w:rsidRPr="005775EA">
        <w:rPr>
          <w:rFonts w:ascii="Times New Roman" w:hAnsi="Times New Roman"/>
          <w:b/>
          <w:color w:val="000000"/>
          <w:sz w:val="24"/>
          <w:szCs w:val="24"/>
        </w:rPr>
        <w:t xml:space="preserve">  </w:t>
      </w:r>
      <w:r>
        <w:rPr>
          <w:rFonts w:ascii="Times New Roman" w:hAnsi="Times New Roman"/>
          <w:b/>
          <w:color w:val="000000"/>
          <w:sz w:val="24"/>
        </w:rPr>
        <w:t xml:space="preserve">(в дальнейшем именуемый Продавец), действующий от имени </w:t>
      </w:r>
      <w:r w:rsidRPr="005775EA">
        <w:rPr>
          <w:rFonts w:ascii="Times New Roman" w:hAnsi="Times New Roman"/>
          <w:b/>
          <w:sz w:val="24"/>
          <w:szCs w:val="24"/>
        </w:rPr>
        <w:t xml:space="preserve">городского округа </w:t>
      </w:r>
      <w:proofErr w:type="spellStart"/>
      <w:r w:rsidRPr="005775EA">
        <w:rPr>
          <w:rFonts w:ascii="Times New Roman" w:hAnsi="Times New Roman"/>
          <w:b/>
          <w:sz w:val="24"/>
          <w:szCs w:val="24"/>
        </w:rPr>
        <w:t>г</w:t>
      </w:r>
      <w:proofErr w:type="gramStart"/>
      <w:r>
        <w:rPr>
          <w:rFonts w:ascii="Times New Roman" w:hAnsi="Times New Roman"/>
          <w:b/>
          <w:sz w:val="24"/>
          <w:szCs w:val="24"/>
        </w:rPr>
        <w:t>.</w:t>
      </w:r>
      <w:r w:rsidRPr="005775EA">
        <w:rPr>
          <w:rFonts w:ascii="Times New Roman" w:hAnsi="Times New Roman"/>
          <w:b/>
          <w:sz w:val="24"/>
          <w:szCs w:val="24"/>
        </w:rPr>
        <w:t>Б</w:t>
      </w:r>
      <w:proofErr w:type="gramEnd"/>
      <w:r w:rsidRPr="005775EA">
        <w:rPr>
          <w:rFonts w:ascii="Times New Roman" w:hAnsi="Times New Roman"/>
          <w:b/>
          <w:sz w:val="24"/>
          <w:szCs w:val="24"/>
        </w:rPr>
        <w:t>ор</w:t>
      </w:r>
      <w:proofErr w:type="spellEnd"/>
      <w:r>
        <w:rPr>
          <w:rFonts w:ascii="Times New Roman" w:hAnsi="Times New Roman"/>
          <w:b/>
          <w:color w:val="000000"/>
          <w:sz w:val="24"/>
        </w:rPr>
        <w:t>, объявляет о приватизации муниципального имущества.</w:t>
      </w:r>
    </w:p>
    <w:p w:rsidR="00ED0D98" w:rsidRDefault="00ED0D98" w:rsidP="00ED0D98">
      <w:pPr>
        <w:pStyle w:val="a5"/>
        <w:jc w:val="both"/>
        <w:rPr>
          <w:b/>
          <w:sz w:val="24"/>
          <w:szCs w:val="24"/>
        </w:rPr>
      </w:pPr>
      <w:r w:rsidRPr="001278E3">
        <w:rPr>
          <w:b/>
          <w:sz w:val="24"/>
          <w:szCs w:val="24"/>
        </w:rPr>
        <w:t xml:space="preserve">Способ приватизации муниципального имущества: </w:t>
      </w:r>
      <w:r>
        <w:rPr>
          <w:b/>
          <w:sz w:val="24"/>
          <w:szCs w:val="24"/>
        </w:rPr>
        <w:t>продажа посредством публичного предложения</w:t>
      </w:r>
      <w:r w:rsidRPr="001278E3">
        <w:rPr>
          <w:b/>
          <w:sz w:val="24"/>
          <w:szCs w:val="24"/>
        </w:rPr>
        <w:t>, открыт</w:t>
      </w:r>
      <w:r>
        <w:rPr>
          <w:b/>
          <w:sz w:val="24"/>
          <w:szCs w:val="24"/>
        </w:rPr>
        <w:t>ая</w:t>
      </w:r>
      <w:r w:rsidRPr="001278E3">
        <w:rPr>
          <w:b/>
          <w:sz w:val="24"/>
          <w:szCs w:val="24"/>
        </w:rPr>
        <w:t xml:space="preserve"> по составу участников и по форме подачи предложения  о цене имущества.</w:t>
      </w:r>
      <w:r>
        <w:rPr>
          <w:b/>
          <w:sz w:val="24"/>
          <w:szCs w:val="24"/>
        </w:rPr>
        <w:t xml:space="preserve"> </w:t>
      </w:r>
    </w:p>
    <w:p w:rsidR="00ED0D98" w:rsidRDefault="00ED0D98" w:rsidP="00ED0D98">
      <w:pPr>
        <w:pStyle w:val="a5"/>
        <w:jc w:val="both"/>
        <w:rPr>
          <w:b/>
          <w:sz w:val="24"/>
        </w:rPr>
      </w:pPr>
      <w:r>
        <w:rPr>
          <w:b/>
          <w:sz w:val="24"/>
        </w:rPr>
        <w:t xml:space="preserve">Продажа  состоится  17 марта 2016 года в 14:00 часов по адресу: Нижегородская обл.,  г. Бор, </w:t>
      </w:r>
      <w:proofErr w:type="spellStart"/>
      <w:r>
        <w:rPr>
          <w:b/>
          <w:sz w:val="24"/>
        </w:rPr>
        <w:t>ул</w:t>
      </w:r>
      <w:proofErr w:type="gramStart"/>
      <w:r>
        <w:rPr>
          <w:b/>
          <w:sz w:val="24"/>
        </w:rPr>
        <w:t>.Л</w:t>
      </w:r>
      <w:proofErr w:type="gramEnd"/>
      <w:r>
        <w:rPr>
          <w:b/>
          <w:sz w:val="24"/>
        </w:rPr>
        <w:t>енина</w:t>
      </w:r>
      <w:proofErr w:type="spellEnd"/>
      <w:r>
        <w:rPr>
          <w:b/>
          <w:sz w:val="24"/>
        </w:rPr>
        <w:t xml:space="preserve">  97, ком. 509 (актовый зал). </w:t>
      </w:r>
    </w:p>
    <w:p w:rsidR="00ED0D98" w:rsidRDefault="00ED0D98" w:rsidP="00ED0D98">
      <w:pPr>
        <w:pStyle w:val="a5"/>
        <w:jc w:val="both"/>
        <w:rPr>
          <w:b/>
          <w:sz w:val="24"/>
        </w:rPr>
      </w:pPr>
      <w:r>
        <w:rPr>
          <w:b/>
          <w:sz w:val="24"/>
          <w:szCs w:val="24"/>
        </w:rPr>
        <w:t xml:space="preserve">                                                                                 </w:t>
      </w:r>
      <w:r>
        <w:rPr>
          <w:b/>
          <w:sz w:val="24"/>
        </w:rPr>
        <w:t>ПЕРЕЧЕНЬ  ЛОТОВ</w:t>
      </w: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5"/>
        <w:gridCol w:w="2373"/>
        <w:gridCol w:w="902"/>
        <w:gridCol w:w="1080"/>
        <w:gridCol w:w="54"/>
        <w:gridCol w:w="1701"/>
        <w:gridCol w:w="1542"/>
        <w:gridCol w:w="851"/>
        <w:gridCol w:w="993"/>
        <w:gridCol w:w="1276"/>
        <w:gridCol w:w="1292"/>
        <w:gridCol w:w="1130"/>
        <w:gridCol w:w="1705"/>
      </w:tblGrid>
      <w:tr w:rsidR="00ED0D98" w:rsidRPr="00A3432C" w:rsidTr="00C67C60">
        <w:trPr>
          <w:cantSplit/>
          <w:trHeight w:val="458"/>
        </w:trPr>
        <w:tc>
          <w:tcPr>
            <w:tcW w:w="553" w:type="dxa"/>
            <w:gridSpan w:val="2"/>
            <w:vMerge w:val="restart"/>
            <w:tcBorders>
              <w:top w:val="single" w:sz="4" w:space="0" w:color="auto"/>
              <w:left w:val="single" w:sz="4" w:space="0" w:color="auto"/>
              <w:right w:val="single" w:sz="4" w:space="0" w:color="auto"/>
            </w:tcBorders>
          </w:tcPr>
          <w:p w:rsidR="00ED0D98" w:rsidRPr="00A3432C" w:rsidRDefault="00ED0D98" w:rsidP="00C67C60">
            <w:pPr>
              <w:rPr>
                <w:b/>
                <w:sz w:val="18"/>
                <w:szCs w:val="18"/>
              </w:rPr>
            </w:pPr>
          </w:p>
          <w:p w:rsidR="00ED0D98" w:rsidRPr="00A3432C" w:rsidRDefault="00ED0D98" w:rsidP="00C67C60">
            <w:pPr>
              <w:rPr>
                <w:b/>
                <w:sz w:val="18"/>
                <w:szCs w:val="18"/>
              </w:rPr>
            </w:pPr>
          </w:p>
          <w:p w:rsidR="00ED0D98" w:rsidRPr="00A3432C" w:rsidRDefault="00ED0D98" w:rsidP="00C67C60">
            <w:pPr>
              <w:rPr>
                <w:b/>
                <w:sz w:val="18"/>
                <w:szCs w:val="18"/>
              </w:rPr>
            </w:pPr>
            <w:r w:rsidRPr="00A3432C">
              <w:rPr>
                <w:b/>
                <w:sz w:val="18"/>
                <w:szCs w:val="18"/>
              </w:rPr>
              <w:t>№</w:t>
            </w:r>
          </w:p>
          <w:p w:rsidR="00ED0D98" w:rsidRPr="00A3432C" w:rsidRDefault="00ED0D98" w:rsidP="00C67C60">
            <w:pPr>
              <w:rPr>
                <w:b/>
                <w:sz w:val="18"/>
                <w:szCs w:val="18"/>
              </w:rPr>
            </w:pPr>
            <w:proofErr w:type="gramStart"/>
            <w:r w:rsidRPr="00A3432C">
              <w:rPr>
                <w:b/>
                <w:sz w:val="18"/>
                <w:szCs w:val="18"/>
              </w:rPr>
              <w:t>п</w:t>
            </w:r>
            <w:proofErr w:type="gramEnd"/>
            <w:r w:rsidRPr="00A3432C">
              <w:rPr>
                <w:b/>
                <w:sz w:val="18"/>
                <w:szCs w:val="18"/>
              </w:rPr>
              <w:t>/п</w:t>
            </w:r>
          </w:p>
        </w:tc>
        <w:tc>
          <w:tcPr>
            <w:tcW w:w="2373" w:type="dxa"/>
            <w:vMerge w:val="restart"/>
            <w:tcBorders>
              <w:top w:val="single" w:sz="4" w:space="0" w:color="auto"/>
              <w:left w:val="single" w:sz="4" w:space="0" w:color="auto"/>
              <w:right w:val="single" w:sz="4" w:space="0" w:color="auto"/>
            </w:tcBorders>
          </w:tcPr>
          <w:p w:rsidR="00ED0D98" w:rsidRPr="00A3432C" w:rsidRDefault="00ED0D98" w:rsidP="00C67C60">
            <w:pPr>
              <w:rPr>
                <w:b/>
                <w:sz w:val="18"/>
                <w:szCs w:val="18"/>
              </w:rPr>
            </w:pPr>
          </w:p>
          <w:p w:rsidR="00ED0D98" w:rsidRPr="00A3432C" w:rsidRDefault="00ED0D98" w:rsidP="00C67C60">
            <w:pPr>
              <w:rPr>
                <w:b/>
                <w:sz w:val="18"/>
                <w:szCs w:val="18"/>
              </w:rPr>
            </w:pPr>
            <w:r w:rsidRPr="00A3432C">
              <w:rPr>
                <w:b/>
                <w:sz w:val="18"/>
                <w:szCs w:val="18"/>
              </w:rPr>
              <w:t>Наименование,</w:t>
            </w:r>
          </w:p>
          <w:p w:rsidR="00ED0D98" w:rsidRPr="00A3432C" w:rsidRDefault="00ED0D98" w:rsidP="00C67C60">
            <w:pPr>
              <w:rPr>
                <w:b/>
                <w:sz w:val="18"/>
                <w:szCs w:val="18"/>
              </w:rPr>
            </w:pPr>
            <w:r w:rsidRPr="00A3432C">
              <w:rPr>
                <w:b/>
                <w:sz w:val="18"/>
                <w:szCs w:val="18"/>
              </w:rPr>
              <w:t>Местоположение, адрес, тип объекта</w:t>
            </w:r>
          </w:p>
        </w:tc>
        <w:tc>
          <w:tcPr>
            <w:tcW w:w="5279" w:type="dxa"/>
            <w:gridSpan w:val="5"/>
            <w:tcBorders>
              <w:top w:val="single" w:sz="4" w:space="0" w:color="auto"/>
              <w:left w:val="single" w:sz="4" w:space="0" w:color="auto"/>
              <w:bottom w:val="single" w:sz="4" w:space="0" w:color="auto"/>
              <w:right w:val="single" w:sz="4" w:space="0" w:color="auto"/>
            </w:tcBorders>
            <w:hideMark/>
          </w:tcPr>
          <w:p w:rsidR="00ED0D98" w:rsidRPr="00A3432C" w:rsidRDefault="00ED0D98" w:rsidP="00C67C60">
            <w:pPr>
              <w:rPr>
                <w:b/>
                <w:sz w:val="18"/>
                <w:szCs w:val="18"/>
              </w:rPr>
            </w:pPr>
            <w:r w:rsidRPr="00A3432C">
              <w:rPr>
                <w:b/>
                <w:sz w:val="18"/>
                <w:szCs w:val="18"/>
              </w:rPr>
              <w:t>Характеристика здания (помещения, строения, сооружения)  на основании данных технической документации</w:t>
            </w:r>
          </w:p>
        </w:tc>
        <w:tc>
          <w:tcPr>
            <w:tcW w:w="851" w:type="dxa"/>
            <w:vMerge w:val="restart"/>
            <w:tcBorders>
              <w:top w:val="single" w:sz="4" w:space="0" w:color="auto"/>
              <w:left w:val="single" w:sz="4" w:space="0" w:color="auto"/>
              <w:right w:val="single" w:sz="4" w:space="0" w:color="auto"/>
            </w:tcBorders>
          </w:tcPr>
          <w:p w:rsidR="00ED0D98" w:rsidRPr="00A3432C" w:rsidRDefault="00ED0D98" w:rsidP="00C67C60">
            <w:pPr>
              <w:rPr>
                <w:b/>
                <w:sz w:val="18"/>
                <w:szCs w:val="18"/>
              </w:rPr>
            </w:pPr>
          </w:p>
          <w:p w:rsidR="00ED0D98" w:rsidRPr="00A3432C" w:rsidRDefault="00ED0D98" w:rsidP="00C67C60">
            <w:pPr>
              <w:rPr>
                <w:b/>
                <w:sz w:val="18"/>
                <w:szCs w:val="18"/>
              </w:rPr>
            </w:pPr>
            <w:r w:rsidRPr="00A3432C">
              <w:rPr>
                <w:b/>
                <w:sz w:val="18"/>
                <w:szCs w:val="18"/>
              </w:rPr>
              <w:t>%</w:t>
            </w:r>
          </w:p>
          <w:p w:rsidR="00ED0D98" w:rsidRPr="00A3432C" w:rsidRDefault="00ED0D98" w:rsidP="00C67C60">
            <w:pPr>
              <w:rPr>
                <w:b/>
                <w:sz w:val="18"/>
                <w:szCs w:val="18"/>
              </w:rPr>
            </w:pPr>
            <w:r w:rsidRPr="00A3432C">
              <w:rPr>
                <w:b/>
                <w:sz w:val="18"/>
                <w:szCs w:val="18"/>
              </w:rPr>
              <w:t>износа</w:t>
            </w:r>
          </w:p>
        </w:tc>
        <w:tc>
          <w:tcPr>
            <w:tcW w:w="993" w:type="dxa"/>
            <w:vMerge w:val="restart"/>
            <w:tcBorders>
              <w:top w:val="single" w:sz="4" w:space="0" w:color="auto"/>
              <w:left w:val="single" w:sz="4" w:space="0" w:color="auto"/>
              <w:right w:val="single" w:sz="4" w:space="0" w:color="auto"/>
            </w:tcBorders>
            <w:hideMark/>
          </w:tcPr>
          <w:p w:rsidR="00ED0D98" w:rsidRPr="00A3432C" w:rsidRDefault="00ED0D98" w:rsidP="00C67C60">
            <w:pPr>
              <w:rPr>
                <w:b/>
                <w:sz w:val="18"/>
                <w:szCs w:val="18"/>
              </w:rPr>
            </w:pPr>
            <w:r w:rsidRPr="00A3432C">
              <w:rPr>
                <w:b/>
                <w:sz w:val="18"/>
                <w:szCs w:val="18"/>
              </w:rPr>
              <w:t>Площадь</w:t>
            </w:r>
          </w:p>
          <w:p w:rsidR="00ED0D98" w:rsidRPr="00A3432C" w:rsidRDefault="00ED0D98" w:rsidP="00C67C60">
            <w:pPr>
              <w:rPr>
                <w:b/>
                <w:sz w:val="18"/>
                <w:szCs w:val="18"/>
              </w:rPr>
            </w:pPr>
            <w:r w:rsidRPr="00A3432C">
              <w:rPr>
                <w:b/>
                <w:sz w:val="18"/>
                <w:szCs w:val="18"/>
              </w:rPr>
              <w:t xml:space="preserve"> </w:t>
            </w:r>
            <w:proofErr w:type="spellStart"/>
            <w:r w:rsidRPr="00A3432C">
              <w:rPr>
                <w:b/>
                <w:sz w:val="18"/>
                <w:szCs w:val="18"/>
              </w:rPr>
              <w:t>земельн</w:t>
            </w:r>
            <w:proofErr w:type="spellEnd"/>
            <w:r w:rsidRPr="00A3432C">
              <w:rPr>
                <w:b/>
                <w:sz w:val="18"/>
                <w:szCs w:val="18"/>
              </w:rPr>
              <w:t>.</w:t>
            </w:r>
          </w:p>
          <w:p w:rsidR="00ED0D98" w:rsidRPr="00A3432C" w:rsidRDefault="00ED0D98" w:rsidP="00C67C60">
            <w:pPr>
              <w:rPr>
                <w:b/>
                <w:sz w:val="18"/>
                <w:szCs w:val="18"/>
              </w:rPr>
            </w:pPr>
            <w:r w:rsidRPr="00A3432C">
              <w:rPr>
                <w:b/>
                <w:sz w:val="18"/>
                <w:szCs w:val="18"/>
              </w:rPr>
              <w:t>участка</w:t>
            </w:r>
          </w:p>
          <w:p w:rsidR="00ED0D98" w:rsidRPr="00A3432C" w:rsidRDefault="00ED0D98" w:rsidP="00C67C60">
            <w:pPr>
              <w:rPr>
                <w:b/>
                <w:sz w:val="18"/>
                <w:szCs w:val="18"/>
              </w:rPr>
            </w:pPr>
            <w:proofErr w:type="spellStart"/>
            <w:r w:rsidRPr="00A3432C">
              <w:rPr>
                <w:b/>
                <w:sz w:val="18"/>
                <w:szCs w:val="18"/>
              </w:rPr>
              <w:t>кв.м</w:t>
            </w:r>
            <w:proofErr w:type="spellEnd"/>
            <w:r w:rsidRPr="00A3432C">
              <w:rPr>
                <w:b/>
                <w:sz w:val="18"/>
                <w:szCs w:val="18"/>
              </w:rPr>
              <w:t>.</w:t>
            </w:r>
          </w:p>
        </w:tc>
        <w:tc>
          <w:tcPr>
            <w:tcW w:w="1276" w:type="dxa"/>
            <w:vMerge w:val="restart"/>
            <w:tcBorders>
              <w:top w:val="single" w:sz="4" w:space="0" w:color="auto"/>
              <w:left w:val="single" w:sz="4" w:space="0" w:color="auto"/>
              <w:right w:val="single" w:sz="4" w:space="0" w:color="auto"/>
            </w:tcBorders>
          </w:tcPr>
          <w:p w:rsidR="00ED0D98" w:rsidRPr="00A3432C" w:rsidRDefault="00ED0D98" w:rsidP="00C67C60">
            <w:pPr>
              <w:rPr>
                <w:b/>
                <w:sz w:val="18"/>
                <w:szCs w:val="18"/>
              </w:rPr>
            </w:pPr>
            <w:r w:rsidRPr="00A3432C">
              <w:rPr>
                <w:b/>
                <w:sz w:val="18"/>
                <w:szCs w:val="18"/>
              </w:rPr>
              <w:t>Начальная</w:t>
            </w:r>
          </w:p>
          <w:p w:rsidR="00ED0D98" w:rsidRPr="00A3432C" w:rsidRDefault="00ED0D98" w:rsidP="00C67C60">
            <w:pPr>
              <w:rPr>
                <w:b/>
                <w:sz w:val="18"/>
                <w:szCs w:val="18"/>
              </w:rPr>
            </w:pPr>
            <w:r w:rsidRPr="00A3432C">
              <w:rPr>
                <w:b/>
                <w:sz w:val="18"/>
                <w:szCs w:val="18"/>
              </w:rPr>
              <w:t xml:space="preserve">цена  объекта </w:t>
            </w:r>
          </w:p>
          <w:p w:rsidR="00ED0D98" w:rsidRPr="00A3432C" w:rsidRDefault="00ED0D98" w:rsidP="00C67C60">
            <w:pPr>
              <w:rPr>
                <w:b/>
                <w:sz w:val="18"/>
                <w:szCs w:val="18"/>
              </w:rPr>
            </w:pPr>
            <w:r w:rsidRPr="00A3432C">
              <w:rPr>
                <w:b/>
                <w:sz w:val="18"/>
                <w:szCs w:val="18"/>
              </w:rPr>
              <w:t>с  НДС</w:t>
            </w:r>
          </w:p>
          <w:p w:rsidR="00ED0D98" w:rsidRPr="00A3432C" w:rsidRDefault="00ED0D98" w:rsidP="00C67C60">
            <w:pPr>
              <w:rPr>
                <w:b/>
                <w:sz w:val="18"/>
                <w:szCs w:val="18"/>
              </w:rPr>
            </w:pPr>
          </w:p>
          <w:p w:rsidR="00ED0D98" w:rsidRPr="00A3432C" w:rsidRDefault="00ED0D98" w:rsidP="00C67C60">
            <w:pPr>
              <w:rPr>
                <w:b/>
                <w:sz w:val="18"/>
                <w:szCs w:val="18"/>
              </w:rPr>
            </w:pPr>
            <w:r w:rsidRPr="00A3432C">
              <w:rPr>
                <w:b/>
                <w:sz w:val="18"/>
                <w:szCs w:val="18"/>
              </w:rPr>
              <w:t>Руб.</w:t>
            </w:r>
          </w:p>
        </w:tc>
        <w:tc>
          <w:tcPr>
            <w:tcW w:w="1292" w:type="dxa"/>
            <w:vMerge w:val="restart"/>
            <w:tcBorders>
              <w:top w:val="single" w:sz="4" w:space="0" w:color="auto"/>
              <w:left w:val="single" w:sz="4" w:space="0" w:color="auto"/>
              <w:right w:val="single" w:sz="4" w:space="0" w:color="auto"/>
            </w:tcBorders>
          </w:tcPr>
          <w:p w:rsidR="00ED0D98" w:rsidRPr="00A3432C" w:rsidRDefault="00ED0D98" w:rsidP="00C67C60">
            <w:pPr>
              <w:rPr>
                <w:b/>
                <w:sz w:val="18"/>
                <w:szCs w:val="18"/>
              </w:rPr>
            </w:pPr>
            <w:r w:rsidRPr="00A3432C">
              <w:rPr>
                <w:b/>
                <w:sz w:val="18"/>
                <w:szCs w:val="18"/>
              </w:rPr>
              <w:t>Задаток</w:t>
            </w:r>
          </w:p>
          <w:p w:rsidR="00ED0D98" w:rsidRPr="00A3432C" w:rsidRDefault="00ED0D98" w:rsidP="00C67C60">
            <w:pPr>
              <w:rPr>
                <w:b/>
                <w:sz w:val="18"/>
                <w:szCs w:val="18"/>
              </w:rPr>
            </w:pPr>
            <w:r w:rsidRPr="00A3432C">
              <w:rPr>
                <w:b/>
                <w:sz w:val="18"/>
                <w:szCs w:val="18"/>
              </w:rPr>
              <w:t xml:space="preserve">20% от </w:t>
            </w:r>
            <w:proofErr w:type="spellStart"/>
            <w:r w:rsidRPr="00A3432C">
              <w:rPr>
                <w:b/>
                <w:sz w:val="18"/>
                <w:szCs w:val="18"/>
              </w:rPr>
              <w:t>начальн</w:t>
            </w:r>
            <w:proofErr w:type="spellEnd"/>
            <w:r w:rsidRPr="00A3432C">
              <w:rPr>
                <w:b/>
                <w:sz w:val="18"/>
                <w:szCs w:val="18"/>
              </w:rPr>
              <w:t>. цены</w:t>
            </w:r>
          </w:p>
          <w:p w:rsidR="00ED0D98" w:rsidRPr="00A3432C" w:rsidRDefault="00ED0D98" w:rsidP="00C67C60">
            <w:pPr>
              <w:rPr>
                <w:b/>
                <w:sz w:val="18"/>
                <w:szCs w:val="18"/>
              </w:rPr>
            </w:pPr>
            <w:r w:rsidRPr="00A3432C">
              <w:rPr>
                <w:b/>
                <w:sz w:val="18"/>
                <w:szCs w:val="18"/>
              </w:rPr>
              <w:t>Руб.</w:t>
            </w:r>
          </w:p>
        </w:tc>
        <w:tc>
          <w:tcPr>
            <w:tcW w:w="1130" w:type="dxa"/>
            <w:vMerge w:val="restart"/>
            <w:tcBorders>
              <w:top w:val="single" w:sz="4" w:space="0" w:color="auto"/>
              <w:left w:val="single" w:sz="4" w:space="0" w:color="auto"/>
              <w:right w:val="single" w:sz="4" w:space="0" w:color="auto"/>
            </w:tcBorders>
            <w:hideMark/>
          </w:tcPr>
          <w:p w:rsidR="00ED0D98" w:rsidRPr="00A3432C" w:rsidRDefault="00ED0D98" w:rsidP="00C67C60">
            <w:pPr>
              <w:rPr>
                <w:b/>
                <w:sz w:val="18"/>
                <w:szCs w:val="18"/>
              </w:rPr>
            </w:pPr>
            <w:r w:rsidRPr="00A3432C">
              <w:rPr>
                <w:b/>
                <w:sz w:val="18"/>
                <w:szCs w:val="18"/>
              </w:rPr>
              <w:t>Шаг торгов</w:t>
            </w:r>
          </w:p>
          <w:p w:rsidR="00ED0D98" w:rsidRPr="00A3432C" w:rsidRDefault="00ED0D98" w:rsidP="00C67C60">
            <w:pPr>
              <w:rPr>
                <w:b/>
                <w:sz w:val="18"/>
                <w:szCs w:val="18"/>
              </w:rPr>
            </w:pPr>
            <w:r w:rsidRPr="00A3432C">
              <w:rPr>
                <w:b/>
                <w:sz w:val="18"/>
                <w:szCs w:val="18"/>
              </w:rPr>
              <w:t xml:space="preserve"> 5% от нач. цены</w:t>
            </w:r>
          </w:p>
          <w:p w:rsidR="00ED0D98" w:rsidRPr="00A3432C" w:rsidRDefault="00ED0D98" w:rsidP="00C67C60">
            <w:pPr>
              <w:rPr>
                <w:b/>
                <w:sz w:val="18"/>
                <w:szCs w:val="18"/>
              </w:rPr>
            </w:pPr>
            <w:r w:rsidRPr="00A3432C">
              <w:rPr>
                <w:b/>
                <w:sz w:val="18"/>
                <w:szCs w:val="18"/>
              </w:rPr>
              <w:t>Руб.</w:t>
            </w:r>
          </w:p>
        </w:tc>
        <w:tc>
          <w:tcPr>
            <w:tcW w:w="1705" w:type="dxa"/>
            <w:vMerge w:val="restart"/>
            <w:tcBorders>
              <w:top w:val="single" w:sz="4" w:space="0" w:color="auto"/>
              <w:left w:val="single" w:sz="4" w:space="0" w:color="auto"/>
              <w:right w:val="single" w:sz="4" w:space="0" w:color="auto"/>
            </w:tcBorders>
          </w:tcPr>
          <w:p w:rsidR="00ED0D98" w:rsidRPr="00A3432C" w:rsidRDefault="00ED0D98" w:rsidP="00C67C60">
            <w:pPr>
              <w:rPr>
                <w:b/>
                <w:sz w:val="18"/>
                <w:szCs w:val="18"/>
              </w:rPr>
            </w:pPr>
            <w:r w:rsidRPr="00A3432C">
              <w:rPr>
                <w:b/>
                <w:sz w:val="18"/>
                <w:szCs w:val="18"/>
              </w:rPr>
              <w:t>Процент снижения/</w:t>
            </w:r>
          </w:p>
          <w:p w:rsidR="00ED0D98" w:rsidRPr="00A3432C" w:rsidRDefault="00ED0D98" w:rsidP="00C67C60">
            <w:pPr>
              <w:rPr>
                <w:b/>
                <w:sz w:val="18"/>
                <w:szCs w:val="18"/>
              </w:rPr>
            </w:pPr>
            <w:r w:rsidRPr="00A3432C">
              <w:rPr>
                <w:b/>
                <w:sz w:val="18"/>
                <w:szCs w:val="18"/>
              </w:rPr>
              <w:t>Минимальная цена</w:t>
            </w:r>
          </w:p>
          <w:p w:rsidR="00ED0D98" w:rsidRPr="00A3432C" w:rsidRDefault="00ED0D98" w:rsidP="00C67C60">
            <w:pPr>
              <w:rPr>
                <w:b/>
                <w:sz w:val="18"/>
                <w:szCs w:val="18"/>
              </w:rPr>
            </w:pPr>
            <w:r w:rsidRPr="00A3432C">
              <w:rPr>
                <w:b/>
                <w:sz w:val="18"/>
                <w:szCs w:val="18"/>
              </w:rPr>
              <w:t>Руб.</w:t>
            </w:r>
          </w:p>
        </w:tc>
      </w:tr>
      <w:tr w:rsidR="00ED0D98" w:rsidRPr="00A3432C" w:rsidTr="00C67C60">
        <w:trPr>
          <w:cantSplit/>
          <w:trHeight w:val="457"/>
        </w:trPr>
        <w:tc>
          <w:tcPr>
            <w:tcW w:w="553" w:type="dxa"/>
            <w:gridSpan w:val="2"/>
            <w:vMerge/>
            <w:tcBorders>
              <w:left w:val="single" w:sz="4" w:space="0" w:color="auto"/>
              <w:bottom w:val="single" w:sz="4" w:space="0" w:color="auto"/>
              <w:right w:val="single" w:sz="4" w:space="0" w:color="auto"/>
            </w:tcBorders>
          </w:tcPr>
          <w:p w:rsidR="00ED0D98" w:rsidRPr="00A3432C" w:rsidRDefault="00ED0D98" w:rsidP="00C67C60">
            <w:pPr>
              <w:rPr>
                <w:b/>
                <w:sz w:val="18"/>
                <w:szCs w:val="18"/>
              </w:rPr>
            </w:pPr>
          </w:p>
        </w:tc>
        <w:tc>
          <w:tcPr>
            <w:tcW w:w="2373" w:type="dxa"/>
            <w:vMerge/>
            <w:tcBorders>
              <w:left w:val="single" w:sz="4" w:space="0" w:color="auto"/>
              <w:bottom w:val="single" w:sz="4" w:space="0" w:color="auto"/>
              <w:right w:val="single" w:sz="4" w:space="0" w:color="auto"/>
            </w:tcBorders>
          </w:tcPr>
          <w:p w:rsidR="00ED0D98" w:rsidRPr="00A3432C" w:rsidRDefault="00ED0D98" w:rsidP="00C67C60">
            <w:pPr>
              <w:rPr>
                <w:b/>
                <w:sz w:val="18"/>
                <w:szCs w:val="18"/>
              </w:rPr>
            </w:pPr>
          </w:p>
        </w:tc>
        <w:tc>
          <w:tcPr>
            <w:tcW w:w="902" w:type="dxa"/>
            <w:tcBorders>
              <w:top w:val="single" w:sz="4" w:space="0" w:color="auto"/>
              <w:left w:val="single" w:sz="4" w:space="0" w:color="auto"/>
              <w:bottom w:val="single" w:sz="4" w:space="0" w:color="auto"/>
              <w:right w:val="single" w:sz="4" w:space="0" w:color="auto"/>
            </w:tcBorders>
          </w:tcPr>
          <w:p w:rsidR="00ED0D98" w:rsidRPr="00A3432C" w:rsidRDefault="00ED0D98" w:rsidP="00C67C60">
            <w:pPr>
              <w:spacing w:line="276" w:lineRule="auto"/>
              <w:rPr>
                <w:b/>
                <w:sz w:val="18"/>
                <w:szCs w:val="18"/>
                <w:lang w:eastAsia="en-US"/>
              </w:rPr>
            </w:pPr>
            <w:r w:rsidRPr="00A3432C">
              <w:rPr>
                <w:b/>
                <w:sz w:val="18"/>
                <w:szCs w:val="18"/>
                <w:lang w:eastAsia="en-US"/>
              </w:rPr>
              <w:t xml:space="preserve">Год </w:t>
            </w:r>
          </w:p>
          <w:p w:rsidR="00ED0D98" w:rsidRPr="00A3432C" w:rsidRDefault="00ED0D98" w:rsidP="00C67C60">
            <w:pPr>
              <w:spacing w:line="276" w:lineRule="auto"/>
              <w:rPr>
                <w:b/>
                <w:sz w:val="18"/>
                <w:szCs w:val="18"/>
                <w:lang w:eastAsia="en-US"/>
              </w:rPr>
            </w:pPr>
            <w:proofErr w:type="gramStart"/>
            <w:r w:rsidRPr="00A3432C">
              <w:rPr>
                <w:b/>
                <w:sz w:val="18"/>
                <w:szCs w:val="18"/>
                <w:lang w:eastAsia="en-US"/>
              </w:rPr>
              <w:t>пост-ройки</w:t>
            </w:r>
            <w:proofErr w:type="gramEnd"/>
          </w:p>
        </w:tc>
        <w:tc>
          <w:tcPr>
            <w:tcW w:w="1134" w:type="dxa"/>
            <w:gridSpan w:val="2"/>
            <w:tcBorders>
              <w:top w:val="single" w:sz="4" w:space="0" w:color="auto"/>
              <w:left w:val="single" w:sz="4" w:space="0" w:color="auto"/>
              <w:bottom w:val="single" w:sz="4" w:space="0" w:color="auto"/>
              <w:right w:val="single" w:sz="4" w:space="0" w:color="auto"/>
            </w:tcBorders>
          </w:tcPr>
          <w:p w:rsidR="00ED0D98" w:rsidRPr="00A3432C" w:rsidRDefault="00ED0D98" w:rsidP="00C67C60">
            <w:pPr>
              <w:spacing w:line="276" w:lineRule="auto"/>
              <w:rPr>
                <w:b/>
                <w:sz w:val="18"/>
                <w:szCs w:val="18"/>
                <w:lang w:eastAsia="en-US"/>
              </w:rPr>
            </w:pPr>
          </w:p>
          <w:p w:rsidR="00ED0D98" w:rsidRPr="00A3432C" w:rsidRDefault="00ED0D98" w:rsidP="00C67C60">
            <w:pPr>
              <w:spacing w:line="276" w:lineRule="auto"/>
              <w:rPr>
                <w:b/>
                <w:sz w:val="18"/>
                <w:szCs w:val="18"/>
                <w:lang w:eastAsia="en-US"/>
              </w:rPr>
            </w:pPr>
            <w:r w:rsidRPr="00A3432C">
              <w:rPr>
                <w:b/>
                <w:sz w:val="18"/>
                <w:szCs w:val="18"/>
                <w:lang w:eastAsia="en-US"/>
              </w:rPr>
              <w:t>Площадь</w:t>
            </w:r>
          </w:p>
          <w:p w:rsidR="00ED0D98" w:rsidRPr="00A3432C" w:rsidRDefault="00ED0D98" w:rsidP="00C67C60">
            <w:pPr>
              <w:spacing w:line="276" w:lineRule="auto"/>
              <w:rPr>
                <w:b/>
                <w:sz w:val="18"/>
                <w:szCs w:val="18"/>
                <w:lang w:eastAsia="en-US"/>
              </w:rPr>
            </w:pPr>
            <w:proofErr w:type="spellStart"/>
            <w:r w:rsidRPr="00A3432C">
              <w:rPr>
                <w:b/>
                <w:sz w:val="18"/>
                <w:szCs w:val="18"/>
                <w:lang w:eastAsia="en-US"/>
              </w:rPr>
              <w:t>Кв.м</w:t>
            </w:r>
            <w:proofErr w:type="spellEnd"/>
            <w:r w:rsidRPr="00A3432C">
              <w:rPr>
                <w:b/>
                <w:sz w:val="18"/>
                <w:szCs w:val="18"/>
                <w:lang w:eastAsia="en-US"/>
              </w:rPr>
              <w:t>.</w:t>
            </w:r>
          </w:p>
        </w:tc>
        <w:tc>
          <w:tcPr>
            <w:tcW w:w="1701" w:type="dxa"/>
            <w:tcBorders>
              <w:top w:val="single" w:sz="4" w:space="0" w:color="auto"/>
              <w:left w:val="single" w:sz="4" w:space="0" w:color="auto"/>
              <w:bottom w:val="single" w:sz="4" w:space="0" w:color="auto"/>
              <w:right w:val="single" w:sz="4" w:space="0" w:color="auto"/>
            </w:tcBorders>
          </w:tcPr>
          <w:p w:rsidR="00ED0D98" w:rsidRPr="00A3432C" w:rsidRDefault="00ED0D98" w:rsidP="00C67C60">
            <w:pPr>
              <w:spacing w:line="276" w:lineRule="auto"/>
              <w:rPr>
                <w:b/>
                <w:sz w:val="18"/>
                <w:szCs w:val="18"/>
                <w:lang w:eastAsia="en-US"/>
              </w:rPr>
            </w:pPr>
          </w:p>
          <w:p w:rsidR="00ED0D98" w:rsidRPr="00A3432C" w:rsidRDefault="00ED0D98" w:rsidP="00C67C60">
            <w:pPr>
              <w:spacing w:line="276" w:lineRule="auto"/>
              <w:rPr>
                <w:b/>
                <w:sz w:val="18"/>
                <w:szCs w:val="18"/>
                <w:lang w:eastAsia="en-US"/>
              </w:rPr>
            </w:pPr>
            <w:r w:rsidRPr="00A3432C">
              <w:rPr>
                <w:b/>
                <w:sz w:val="18"/>
                <w:szCs w:val="18"/>
                <w:lang w:eastAsia="en-US"/>
              </w:rPr>
              <w:t xml:space="preserve">Описание </w:t>
            </w:r>
            <w:proofErr w:type="gramStart"/>
            <w:r w:rsidRPr="00A3432C">
              <w:rPr>
                <w:b/>
                <w:sz w:val="18"/>
                <w:szCs w:val="18"/>
                <w:lang w:eastAsia="en-US"/>
              </w:rPr>
              <w:t>конструктивных</w:t>
            </w:r>
            <w:proofErr w:type="gramEnd"/>
          </w:p>
          <w:p w:rsidR="00ED0D98" w:rsidRPr="00A3432C" w:rsidRDefault="00ED0D98" w:rsidP="00C67C60">
            <w:pPr>
              <w:spacing w:line="276" w:lineRule="auto"/>
              <w:rPr>
                <w:b/>
                <w:sz w:val="18"/>
                <w:szCs w:val="18"/>
                <w:lang w:eastAsia="en-US"/>
              </w:rPr>
            </w:pPr>
            <w:r w:rsidRPr="00A3432C">
              <w:rPr>
                <w:b/>
                <w:sz w:val="18"/>
                <w:szCs w:val="18"/>
                <w:lang w:eastAsia="en-US"/>
              </w:rPr>
              <w:t>элементов</w:t>
            </w:r>
          </w:p>
        </w:tc>
        <w:tc>
          <w:tcPr>
            <w:tcW w:w="1542" w:type="dxa"/>
            <w:tcBorders>
              <w:top w:val="single" w:sz="4" w:space="0" w:color="auto"/>
              <w:left w:val="single" w:sz="4" w:space="0" w:color="auto"/>
              <w:bottom w:val="single" w:sz="4" w:space="0" w:color="auto"/>
              <w:right w:val="single" w:sz="4" w:space="0" w:color="auto"/>
            </w:tcBorders>
          </w:tcPr>
          <w:p w:rsidR="00ED0D98" w:rsidRPr="00A3432C" w:rsidRDefault="00ED0D98" w:rsidP="00C67C60">
            <w:pPr>
              <w:spacing w:line="276" w:lineRule="auto"/>
              <w:rPr>
                <w:b/>
                <w:sz w:val="18"/>
                <w:szCs w:val="18"/>
                <w:lang w:eastAsia="en-US"/>
              </w:rPr>
            </w:pPr>
          </w:p>
          <w:p w:rsidR="00ED0D98" w:rsidRPr="00A3432C" w:rsidRDefault="00ED0D98" w:rsidP="00C67C60">
            <w:pPr>
              <w:spacing w:line="276" w:lineRule="auto"/>
              <w:rPr>
                <w:b/>
                <w:sz w:val="18"/>
                <w:szCs w:val="18"/>
                <w:lang w:eastAsia="en-US"/>
              </w:rPr>
            </w:pPr>
            <w:r w:rsidRPr="00A3432C">
              <w:rPr>
                <w:b/>
                <w:sz w:val="18"/>
                <w:szCs w:val="18"/>
                <w:lang w:eastAsia="en-US"/>
              </w:rPr>
              <w:t xml:space="preserve">Наличие </w:t>
            </w:r>
            <w:proofErr w:type="spellStart"/>
            <w:r w:rsidRPr="00A3432C">
              <w:rPr>
                <w:b/>
                <w:sz w:val="18"/>
                <w:szCs w:val="18"/>
                <w:lang w:eastAsia="en-US"/>
              </w:rPr>
              <w:t>коммуникац</w:t>
            </w:r>
            <w:proofErr w:type="spellEnd"/>
            <w:r w:rsidRPr="00A3432C">
              <w:rPr>
                <w:b/>
                <w:sz w:val="18"/>
                <w:szCs w:val="18"/>
                <w:lang w:eastAsia="en-US"/>
              </w:rPr>
              <w:t>.</w:t>
            </w:r>
          </w:p>
        </w:tc>
        <w:tc>
          <w:tcPr>
            <w:tcW w:w="851" w:type="dxa"/>
            <w:vMerge/>
            <w:tcBorders>
              <w:left w:val="single" w:sz="4" w:space="0" w:color="auto"/>
              <w:bottom w:val="single" w:sz="4" w:space="0" w:color="auto"/>
              <w:right w:val="single" w:sz="4" w:space="0" w:color="auto"/>
            </w:tcBorders>
          </w:tcPr>
          <w:p w:rsidR="00ED0D98" w:rsidRPr="00A3432C" w:rsidRDefault="00ED0D98" w:rsidP="00C67C60">
            <w:pPr>
              <w:rPr>
                <w:b/>
                <w:sz w:val="18"/>
                <w:szCs w:val="18"/>
              </w:rPr>
            </w:pPr>
          </w:p>
        </w:tc>
        <w:tc>
          <w:tcPr>
            <w:tcW w:w="993" w:type="dxa"/>
            <w:vMerge/>
            <w:tcBorders>
              <w:left w:val="single" w:sz="4" w:space="0" w:color="auto"/>
              <w:bottom w:val="single" w:sz="4" w:space="0" w:color="auto"/>
              <w:right w:val="single" w:sz="4" w:space="0" w:color="auto"/>
            </w:tcBorders>
          </w:tcPr>
          <w:p w:rsidR="00ED0D98" w:rsidRPr="00A3432C" w:rsidRDefault="00ED0D98" w:rsidP="00C67C60">
            <w:pPr>
              <w:rPr>
                <w:b/>
                <w:sz w:val="18"/>
                <w:szCs w:val="18"/>
              </w:rPr>
            </w:pPr>
          </w:p>
        </w:tc>
        <w:tc>
          <w:tcPr>
            <w:tcW w:w="1276" w:type="dxa"/>
            <w:vMerge/>
            <w:tcBorders>
              <w:left w:val="single" w:sz="4" w:space="0" w:color="auto"/>
              <w:bottom w:val="single" w:sz="4" w:space="0" w:color="auto"/>
              <w:right w:val="single" w:sz="4" w:space="0" w:color="auto"/>
            </w:tcBorders>
          </w:tcPr>
          <w:p w:rsidR="00ED0D98" w:rsidRPr="00A3432C" w:rsidRDefault="00ED0D98" w:rsidP="00C67C60">
            <w:pPr>
              <w:rPr>
                <w:b/>
                <w:sz w:val="18"/>
                <w:szCs w:val="18"/>
              </w:rPr>
            </w:pPr>
          </w:p>
        </w:tc>
        <w:tc>
          <w:tcPr>
            <w:tcW w:w="1292" w:type="dxa"/>
            <w:vMerge/>
            <w:tcBorders>
              <w:left w:val="single" w:sz="4" w:space="0" w:color="auto"/>
              <w:bottom w:val="single" w:sz="4" w:space="0" w:color="auto"/>
              <w:right w:val="single" w:sz="4" w:space="0" w:color="auto"/>
            </w:tcBorders>
          </w:tcPr>
          <w:p w:rsidR="00ED0D98" w:rsidRPr="00A3432C" w:rsidRDefault="00ED0D98" w:rsidP="00C67C60">
            <w:pPr>
              <w:rPr>
                <w:b/>
                <w:sz w:val="18"/>
                <w:szCs w:val="18"/>
              </w:rPr>
            </w:pPr>
          </w:p>
        </w:tc>
        <w:tc>
          <w:tcPr>
            <w:tcW w:w="1130" w:type="dxa"/>
            <w:vMerge/>
            <w:tcBorders>
              <w:left w:val="single" w:sz="4" w:space="0" w:color="auto"/>
              <w:bottom w:val="single" w:sz="4" w:space="0" w:color="auto"/>
              <w:right w:val="single" w:sz="4" w:space="0" w:color="auto"/>
            </w:tcBorders>
          </w:tcPr>
          <w:p w:rsidR="00ED0D98" w:rsidRPr="00A3432C" w:rsidRDefault="00ED0D98" w:rsidP="00C67C60">
            <w:pPr>
              <w:rPr>
                <w:b/>
                <w:sz w:val="18"/>
                <w:szCs w:val="18"/>
              </w:rPr>
            </w:pPr>
          </w:p>
        </w:tc>
        <w:tc>
          <w:tcPr>
            <w:tcW w:w="1705" w:type="dxa"/>
            <w:vMerge/>
            <w:tcBorders>
              <w:left w:val="single" w:sz="4" w:space="0" w:color="auto"/>
              <w:bottom w:val="single" w:sz="4" w:space="0" w:color="auto"/>
              <w:right w:val="single" w:sz="4" w:space="0" w:color="auto"/>
            </w:tcBorders>
          </w:tcPr>
          <w:p w:rsidR="00ED0D98" w:rsidRPr="00A3432C" w:rsidRDefault="00ED0D98" w:rsidP="00C67C60">
            <w:pPr>
              <w:rPr>
                <w:b/>
                <w:sz w:val="18"/>
                <w:szCs w:val="18"/>
              </w:rPr>
            </w:pPr>
          </w:p>
        </w:tc>
      </w:tr>
      <w:tr w:rsidR="00ED0D98" w:rsidRPr="00A3432C" w:rsidTr="00C67C60">
        <w:trPr>
          <w:cantSplit/>
          <w:trHeight w:val="357"/>
        </w:trPr>
        <w:tc>
          <w:tcPr>
            <w:tcW w:w="538" w:type="dxa"/>
            <w:tcBorders>
              <w:top w:val="single" w:sz="4" w:space="0" w:color="auto"/>
              <w:left w:val="single" w:sz="4" w:space="0" w:color="auto"/>
              <w:bottom w:val="single" w:sz="4" w:space="0" w:color="auto"/>
              <w:right w:val="single" w:sz="4" w:space="0" w:color="auto"/>
            </w:tcBorders>
          </w:tcPr>
          <w:p w:rsidR="00ED0D98" w:rsidRPr="00A3432C" w:rsidRDefault="00ED0D98" w:rsidP="00C67C60">
            <w:pPr>
              <w:pStyle w:val="a3"/>
              <w:tabs>
                <w:tab w:val="left" w:pos="567"/>
              </w:tabs>
              <w:jc w:val="both"/>
              <w:rPr>
                <w:rFonts w:ascii="Times New Roman" w:hAnsi="Times New Roman"/>
                <w:b/>
                <w:sz w:val="18"/>
                <w:szCs w:val="18"/>
              </w:rPr>
            </w:pPr>
            <w:r w:rsidRPr="00A3432C">
              <w:rPr>
                <w:rFonts w:ascii="Times New Roman" w:hAnsi="Times New Roman"/>
                <w:b/>
                <w:sz w:val="18"/>
                <w:szCs w:val="18"/>
              </w:rPr>
              <w:t>1</w:t>
            </w:r>
          </w:p>
        </w:tc>
        <w:tc>
          <w:tcPr>
            <w:tcW w:w="2388" w:type="dxa"/>
            <w:gridSpan w:val="2"/>
            <w:tcBorders>
              <w:top w:val="single" w:sz="4" w:space="0" w:color="auto"/>
              <w:left w:val="single" w:sz="4" w:space="0" w:color="auto"/>
              <w:bottom w:val="single" w:sz="4" w:space="0" w:color="auto"/>
              <w:right w:val="single" w:sz="4" w:space="0" w:color="auto"/>
            </w:tcBorders>
          </w:tcPr>
          <w:p w:rsidR="00ED0D98" w:rsidRPr="00A3432C" w:rsidRDefault="00ED0D98" w:rsidP="00C67C60">
            <w:pPr>
              <w:rPr>
                <w:b/>
                <w:sz w:val="18"/>
                <w:szCs w:val="18"/>
              </w:rPr>
            </w:pPr>
            <w:r w:rsidRPr="00A3432C">
              <w:rPr>
                <w:b/>
                <w:sz w:val="18"/>
                <w:szCs w:val="18"/>
              </w:rPr>
              <w:t>2</w:t>
            </w:r>
          </w:p>
        </w:tc>
        <w:tc>
          <w:tcPr>
            <w:tcW w:w="902" w:type="dxa"/>
            <w:tcBorders>
              <w:top w:val="single" w:sz="4" w:space="0" w:color="auto"/>
              <w:left w:val="single" w:sz="4" w:space="0" w:color="auto"/>
              <w:bottom w:val="single" w:sz="4" w:space="0" w:color="auto"/>
              <w:right w:val="single" w:sz="4" w:space="0" w:color="auto"/>
            </w:tcBorders>
          </w:tcPr>
          <w:p w:rsidR="00ED0D98" w:rsidRPr="00A3432C" w:rsidRDefault="00ED0D98" w:rsidP="00C67C60">
            <w:pPr>
              <w:rPr>
                <w:b/>
                <w:sz w:val="18"/>
                <w:szCs w:val="18"/>
              </w:rPr>
            </w:pPr>
            <w:r w:rsidRPr="00A3432C">
              <w:rPr>
                <w:b/>
                <w:sz w:val="18"/>
                <w:szCs w:val="18"/>
              </w:rPr>
              <w:t>3</w:t>
            </w:r>
          </w:p>
        </w:tc>
        <w:tc>
          <w:tcPr>
            <w:tcW w:w="1080" w:type="dxa"/>
            <w:tcBorders>
              <w:top w:val="single" w:sz="4" w:space="0" w:color="auto"/>
              <w:left w:val="single" w:sz="4" w:space="0" w:color="auto"/>
              <w:bottom w:val="single" w:sz="4" w:space="0" w:color="auto"/>
              <w:right w:val="single" w:sz="4" w:space="0" w:color="auto"/>
            </w:tcBorders>
          </w:tcPr>
          <w:p w:rsidR="00ED0D98" w:rsidRPr="00A3432C" w:rsidRDefault="00ED0D98" w:rsidP="00C67C60">
            <w:pPr>
              <w:rPr>
                <w:b/>
                <w:sz w:val="18"/>
                <w:szCs w:val="18"/>
              </w:rPr>
            </w:pPr>
            <w:r w:rsidRPr="00A3432C">
              <w:rPr>
                <w:b/>
                <w:sz w:val="18"/>
                <w:szCs w:val="18"/>
              </w:rPr>
              <w:t>4</w:t>
            </w:r>
          </w:p>
        </w:tc>
        <w:tc>
          <w:tcPr>
            <w:tcW w:w="1755" w:type="dxa"/>
            <w:gridSpan w:val="2"/>
            <w:tcBorders>
              <w:top w:val="single" w:sz="4" w:space="0" w:color="auto"/>
              <w:left w:val="single" w:sz="4" w:space="0" w:color="auto"/>
              <w:bottom w:val="single" w:sz="4" w:space="0" w:color="auto"/>
              <w:right w:val="single" w:sz="4" w:space="0" w:color="auto"/>
            </w:tcBorders>
          </w:tcPr>
          <w:p w:rsidR="00ED0D98" w:rsidRPr="00A3432C" w:rsidRDefault="00ED0D98" w:rsidP="00C67C60">
            <w:pPr>
              <w:pStyle w:val="a3"/>
              <w:rPr>
                <w:rFonts w:ascii="Times New Roman" w:hAnsi="Times New Roman"/>
                <w:b/>
                <w:sz w:val="18"/>
                <w:szCs w:val="18"/>
              </w:rPr>
            </w:pPr>
            <w:r w:rsidRPr="00A3432C">
              <w:rPr>
                <w:rFonts w:ascii="Times New Roman" w:hAnsi="Times New Roman"/>
                <w:b/>
                <w:sz w:val="18"/>
                <w:szCs w:val="18"/>
              </w:rPr>
              <w:t>5</w:t>
            </w:r>
          </w:p>
        </w:tc>
        <w:tc>
          <w:tcPr>
            <w:tcW w:w="1542" w:type="dxa"/>
            <w:tcBorders>
              <w:top w:val="single" w:sz="4" w:space="0" w:color="auto"/>
              <w:left w:val="single" w:sz="4" w:space="0" w:color="auto"/>
              <w:bottom w:val="single" w:sz="4" w:space="0" w:color="auto"/>
              <w:right w:val="single" w:sz="4" w:space="0" w:color="auto"/>
            </w:tcBorders>
          </w:tcPr>
          <w:p w:rsidR="00ED0D98" w:rsidRPr="00A3432C" w:rsidRDefault="00ED0D98" w:rsidP="00C67C60">
            <w:pPr>
              <w:pStyle w:val="a3"/>
              <w:rPr>
                <w:rFonts w:ascii="Times New Roman" w:hAnsi="Times New Roman"/>
                <w:b/>
                <w:sz w:val="18"/>
                <w:szCs w:val="18"/>
              </w:rPr>
            </w:pPr>
            <w:r w:rsidRPr="00A3432C">
              <w:rPr>
                <w:rFonts w:ascii="Times New Roman" w:hAnsi="Times New Roman"/>
                <w:b/>
                <w:sz w:val="18"/>
                <w:szCs w:val="18"/>
              </w:rPr>
              <w:t>6</w:t>
            </w:r>
          </w:p>
        </w:tc>
        <w:tc>
          <w:tcPr>
            <w:tcW w:w="851" w:type="dxa"/>
            <w:tcBorders>
              <w:top w:val="single" w:sz="4" w:space="0" w:color="auto"/>
              <w:left w:val="single" w:sz="4" w:space="0" w:color="auto"/>
              <w:bottom w:val="single" w:sz="4" w:space="0" w:color="auto"/>
              <w:right w:val="single" w:sz="4" w:space="0" w:color="auto"/>
            </w:tcBorders>
          </w:tcPr>
          <w:p w:rsidR="00ED0D98" w:rsidRPr="00A3432C" w:rsidRDefault="00ED0D98" w:rsidP="00C67C60">
            <w:pPr>
              <w:rPr>
                <w:b/>
                <w:color w:val="000000"/>
                <w:sz w:val="18"/>
                <w:szCs w:val="18"/>
              </w:rPr>
            </w:pPr>
            <w:r w:rsidRPr="00A3432C">
              <w:rPr>
                <w:b/>
                <w:color w:val="000000"/>
                <w:sz w:val="18"/>
                <w:szCs w:val="18"/>
              </w:rPr>
              <w:t>7</w:t>
            </w:r>
          </w:p>
        </w:tc>
        <w:tc>
          <w:tcPr>
            <w:tcW w:w="993" w:type="dxa"/>
            <w:tcBorders>
              <w:top w:val="single" w:sz="4" w:space="0" w:color="auto"/>
              <w:left w:val="single" w:sz="4" w:space="0" w:color="auto"/>
              <w:bottom w:val="single" w:sz="4" w:space="0" w:color="auto"/>
              <w:right w:val="single" w:sz="4" w:space="0" w:color="auto"/>
            </w:tcBorders>
          </w:tcPr>
          <w:p w:rsidR="00ED0D98" w:rsidRPr="00A3432C" w:rsidRDefault="00ED0D98" w:rsidP="00C67C60">
            <w:pPr>
              <w:rPr>
                <w:b/>
                <w:color w:val="000000"/>
                <w:sz w:val="18"/>
                <w:szCs w:val="18"/>
              </w:rPr>
            </w:pPr>
            <w:r w:rsidRPr="00A3432C">
              <w:rPr>
                <w:b/>
                <w:color w:val="000000"/>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ED0D98" w:rsidRPr="00A3432C" w:rsidRDefault="00ED0D98" w:rsidP="00C67C60">
            <w:pPr>
              <w:rPr>
                <w:b/>
                <w:sz w:val="18"/>
                <w:szCs w:val="18"/>
              </w:rPr>
            </w:pPr>
            <w:r w:rsidRPr="00A3432C">
              <w:rPr>
                <w:b/>
                <w:sz w:val="18"/>
                <w:szCs w:val="18"/>
              </w:rPr>
              <w:t>9</w:t>
            </w:r>
          </w:p>
        </w:tc>
        <w:tc>
          <w:tcPr>
            <w:tcW w:w="1292" w:type="dxa"/>
            <w:tcBorders>
              <w:top w:val="single" w:sz="4" w:space="0" w:color="auto"/>
              <w:left w:val="single" w:sz="4" w:space="0" w:color="auto"/>
              <w:bottom w:val="single" w:sz="4" w:space="0" w:color="auto"/>
              <w:right w:val="single" w:sz="4" w:space="0" w:color="auto"/>
            </w:tcBorders>
          </w:tcPr>
          <w:p w:rsidR="00ED0D98" w:rsidRPr="00A3432C" w:rsidRDefault="00ED0D98" w:rsidP="00C67C60">
            <w:pPr>
              <w:rPr>
                <w:b/>
                <w:sz w:val="18"/>
                <w:szCs w:val="18"/>
              </w:rPr>
            </w:pPr>
            <w:r w:rsidRPr="00A3432C">
              <w:rPr>
                <w:b/>
                <w:sz w:val="18"/>
                <w:szCs w:val="18"/>
              </w:rPr>
              <w:t>10</w:t>
            </w:r>
          </w:p>
        </w:tc>
        <w:tc>
          <w:tcPr>
            <w:tcW w:w="1130" w:type="dxa"/>
            <w:tcBorders>
              <w:top w:val="single" w:sz="4" w:space="0" w:color="auto"/>
              <w:left w:val="single" w:sz="4" w:space="0" w:color="auto"/>
              <w:bottom w:val="single" w:sz="4" w:space="0" w:color="auto"/>
              <w:right w:val="single" w:sz="4" w:space="0" w:color="auto"/>
            </w:tcBorders>
          </w:tcPr>
          <w:p w:rsidR="00ED0D98" w:rsidRPr="00A3432C" w:rsidRDefault="00ED0D98" w:rsidP="00C67C60">
            <w:pPr>
              <w:rPr>
                <w:b/>
                <w:sz w:val="18"/>
                <w:szCs w:val="18"/>
              </w:rPr>
            </w:pPr>
            <w:r w:rsidRPr="00A3432C">
              <w:rPr>
                <w:b/>
                <w:sz w:val="18"/>
                <w:szCs w:val="18"/>
              </w:rPr>
              <w:t>11</w:t>
            </w:r>
          </w:p>
        </w:tc>
        <w:tc>
          <w:tcPr>
            <w:tcW w:w="1705" w:type="dxa"/>
            <w:tcBorders>
              <w:top w:val="single" w:sz="4" w:space="0" w:color="auto"/>
              <w:left w:val="single" w:sz="4" w:space="0" w:color="auto"/>
              <w:bottom w:val="single" w:sz="4" w:space="0" w:color="auto"/>
              <w:right w:val="single" w:sz="4" w:space="0" w:color="auto"/>
            </w:tcBorders>
          </w:tcPr>
          <w:p w:rsidR="00ED0D98" w:rsidRPr="00A3432C" w:rsidRDefault="00ED0D98" w:rsidP="00C67C60">
            <w:pPr>
              <w:rPr>
                <w:b/>
                <w:sz w:val="18"/>
                <w:szCs w:val="18"/>
              </w:rPr>
            </w:pPr>
            <w:r w:rsidRPr="00A3432C">
              <w:rPr>
                <w:b/>
                <w:sz w:val="18"/>
                <w:szCs w:val="18"/>
              </w:rPr>
              <w:t>12</w:t>
            </w:r>
          </w:p>
        </w:tc>
      </w:tr>
      <w:tr w:rsidR="00ED0D98" w:rsidRPr="00A3432C" w:rsidTr="00C67C60">
        <w:trPr>
          <w:cantSplit/>
          <w:trHeight w:val="357"/>
        </w:trPr>
        <w:tc>
          <w:tcPr>
            <w:tcW w:w="538" w:type="dxa"/>
            <w:tcBorders>
              <w:top w:val="single" w:sz="4" w:space="0" w:color="auto"/>
              <w:left w:val="single" w:sz="4" w:space="0" w:color="auto"/>
              <w:bottom w:val="single" w:sz="4" w:space="0" w:color="auto"/>
              <w:right w:val="single" w:sz="4" w:space="0" w:color="auto"/>
            </w:tcBorders>
          </w:tcPr>
          <w:p w:rsidR="00ED0D98" w:rsidRPr="00A3432C" w:rsidRDefault="00ED0D98" w:rsidP="00C67C60">
            <w:pPr>
              <w:pStyle w:val="a3"/>
              <w:tabs>
                <w:tab w:val="left" w:pos="567"/>
              </w:tabs>
              <w:jc w:val="both"/>
              <w:rPr>
                <w:rFonts w:ascii="Times New Roman" w:hAnsi="Times New Roman"/>
                <w:b/>
                <w:sz w:val="18"/>
                <w:szCs w:val="18"/>
              </w:rPr>
            </w:pPr>
            <w:r w:rsidRPr="00A3432C">
              <w:rPr>
                <w:rFonts w:ascii="Times New Roman" w:hAnsi="Times New Roman"/>
                <w:b/>
                <w:sz w:val="18"/>
                <w:szCs w:val="18"/>
              </w:rPr>
              <w:t>1</w:t>
            </w:r>
          </w:p>
        </w:tc>
        <w:tc>
          <w:tcPr>
            <w:tcW w:w="2388" w:type="dxa"/>
            <w:gridSpan w:val="2"/>
            <w:tcBorders>
              <w:top w:val="single" w:sz="4" w:space="0" w:color="auto"/>
              <w:left w:val="single" w:sz="4" w:space="0" w:color="auto"/>
              <w:bottom w:val="single" w:sz="4" w:space="0" w:color="auto"/>
              <w:right w:val="single" w:sz="4" w:space="0" w:color="auto"/>
            </w:tcBorders>
          </w:tcPr>
          <w:p w:rsidR="00ED0D98" w:rsidRPr="00A3432C" w:rsidRDefault="00ED0D98" w:rsidP="00C67C60">
            <w:pPr>
              <w:rPr>
                <w:b/>
                <w:sz w:val="18"/>
                <w:szCs w:val="18"/>
              </w:rPr>
            </w:pPr>
            <w:r w:rsidRPr="00A3432C">
              <w:rPr>
                <w:b/>
                <w:sz w:val="18"/>
                <w:szCs w:val="18"/>
              </w:rPr>
              <w:t>Комплекс нежилых отдельно стоящих зданий (30 объектов), сооружений (1 сооружение) и земельный участок</w:t>
            </w:r>
            <w:proofErr w:type="gramStart"/>
            <w:r w:rsidRPr="00A3432C">
              <w:rPr>
                <w:b/>
                <w:sz w:val="18"/>
                <w:szCs w:val="18"/>
              </w:rPr>
              <w:t xml:space="preserve"> ,</w:t>
            </w:r>
            <w:proofErr w:type="gramEnd"/>
            <w:r w:rsidRPr="00A3432C">
              <w:rPr>
                <w:b/>
                <w:sz w:val="18"/>
                <w:szCs w:val="18"/>
              </w:rPr>
              <w:t xml:space="preserve"> на котором он расположен.</w:t>
            </w:r>
          </w:p>
          <w:p w:rsidR="00ED0D98" w:rsidRPr="00A3432C" w:rsidRDefault="00ED0D98" w:rsidP="00C67C60">
            <w:pPr>
              <w:rPr>
                <w:b/>
                <w:sz w:val="18"/>
                <w:szCs w:val="18"/>
              </w:rPr>
            </w:pPr>
            <w:r w:rsidRPr="00A3432C">
              <w:rPr>
                <w:b/>
                <w:sz w:val="18"/>
                <w:szCs w:val="18"/>
              </w:rPr>
              <w:t xml:space="preserve">Адрес: Российская Федерация, Нижегородская область, </w:t>
            </w:r>
            <w:proofErr w:type="spellStart"/>
            <w:r w:rsidRPr="00A3432C">
              <w:rPr>
                <w:b/>
                <w:sz w:val="18"/>
                <w:szCs w:val="18"/>
              </w:rPr>
              <w:t>г</w:t>
            </w:r>
            <w:proofErr w:type="gramStart"/>
            <w:r w:rsidRPr="00A3432C">
              <w:rPr>
                <w:b/>
                <w:sz w:val="18"/>
                <w:szCs w:val="18"/>
              </w:rPr>
              <w:t>.Б</w:t>
            </w:r>
            <w:proofErr w:type="gramEnd"/>
            <w:r w:rsidRPr="00A3432C">
              <w:rPr>
                <w:b/>
                <w:sz w:val="18"/>
                <w:szCs w:val="18"/>
              </w:rPr>
              <w:t>ор</w:t>
            </w:r>
            <w:proofErr w:type="spellEnd"/>
            <w:r w:rsidRPr="00A3432C">
              <w:rPr>
                <w:b/>
                <w:sz w:val="18"/>
                <w:szCs w:val="18"/>
              </w:rPr>
              <w:t xml:space="preserve">, </w:t>
            </w:r>
            <w:proofErr w:type="spellStart"/>
            <w:r w:rsidRPr="00A3432C">
              <w:rPr>
                <w:b/>
                <w:sz w:val="18"/>
                <w:szCs w:val="18"/>
              </w:rPr>
              <w:t>ул.Толстого</w:t>
            </w:r>
            <w:proofErr w:type="spellEnd"/>
            <w:r w:rsidRPr="00A3432C">
              <w:rPr>
                <w:b/>
                <w:sz w:val="18"/>
                <w:szCs w:val="18"/>
              </w:rPr>
              <w:t xml:space="preserve">, д.25, уч.25  </w:t>
            </w:r>
          </w:p>
        </w:tc>
        <w:tc>
          <w:tcPr>
            <w:tcW w:w="902" w:type="dxa"/>
            <w:tcBorders>
              <w:top w:val="single" w:sz="4" w:space="0" w:color="auto"/>
              <w:left w:val="single" w:sz="4" w:space="0" w:color="auto"/>
              <w:bottom w:val="single" w:sz="4" w:space="0" w:color="auto"/>
              <w:right w:val="single" w:sz="4" w:space="0" w:color="auto"/>
            </w:tcBorders>
          </w:tcPr>
          <w:p w:rsidR="00ED0D98" w:rsidRPr="00A3432C" w:rsidRDefault="00ED0D98" w:rsidP="00C67C60">
            <w:pPr>
              <w:rPr>
                <w:b/>
                <w:sz w:val="18"/>
                <w:szCs w:val="18"/>
              </w:rPr>
            </w:pPr>
            <w:r w:rsidRPr="00A3432C">
              <w:rPr>
                <w:b/>
                <w:sz w:val="18"/>
                <w:szCs w:val="18"/>
              </w:rPr>
              <w:t>1952-1987г.г.</w:t>
            </w:r>
          </w:p>
        </w:tc>
        <w:tc>
          <w:tcPr>
            <w:tcW w:w="1080" w:type="dxa"/>
            <w:tcBorders>
              <w:top w:val="single" w:sz="4" w:space="0" w:color="auto"/>
              <w:left w:val="single" w:sz="4" w:space="0" w:color="auto"/>
              <w:bottom w:val="single" w:sz="4" w:space="0" w:color="auto"/>
              <w:right w:val="single" w:sz="4" w:space="0" w:color="auto"/>
            </w:tcBorders>
          </w:tcPr>
          <w:p w:rsidR="00ED0D98" w:rsidRPr="00A3432C" w:rsidRDefault="00ED0D98" w:rsidP="00C67C60">
            <w:pPr>
              <w:rPr>
                <w:b/>
                <w:sz w:val="18"/>
                <w:szCs w:val="18"/>
              </w:rPr>
            </w:pPr>
            <w:r w:rsidRPr="00A3432C">
              <w:rPr>
                <w:b/>
                <w:sz w:val="18"/>
                <w:szCs w:val="18"/>
              </w:rPr>
              <w:t>Общая</w:t>
            </w:r>
          </w:p>
          <w:p w:rsidR="00ED0D98" w:rsidRPr="00A3432C" w:rsidRDefault="00ED0D98" w:rsidP="00C67C60">
            <w:pPr>
              <w:rPr>
                <w:b/>
                <w:sz w:val="18"/>
                <w:szCs w:val="18"/>
              </w:rPr>
            </w:pPr>
            <w:r w:rsidRPr="00A3432C">
              <w:rPr>
                <w:b/>
                <w:sz w:val="18"/>
                <w:szCs w:val="18"/>
              </w:rPr>
              <w:t>20 914,2</w:t>
            </w:r>
          </w:p>
        </w:tc>
        <w:tc>
          <w:tcPr>
            <w:tcW w:w="1755" w:type="dxa"/>
            <w:gridSpan w:val="2"/>
            <w:tcBorders>
              <w:top w:val="single" w:sz="4" w:space="0" w:color="auto"/>
              <w:left w:val="single" w:sz="4" w:space="0" w:color="auto"/>
              <w:bottom w:val="single" w:sz="4" w:space="0" w:color="auto"/>
              <w:right w:val="single" w:sz="4" w:space="0" w:color="auto"/>
            </w:tcBorders>
          </w:tcPr>
          <w:p w:rsidR="00ED0D98" w:rsidRPr="00A3432C" w:rsidRDefault="00ED0D98" w:rsidP="00C67C60">
            <w:pPr>
              <w:pStyle w:val="a3"/>
              <w:rPr>
                <w:rFonts w:ascii="Times New Roman" w:hAnsi="Times New Roman"/>
                <w:b/>
                <w:sz w:val="18"/>
                <w:szCs w:val="18"/>
              </w:rPr>
            </w:pPr>
            <w:r w:rsidRPr="00A3432C">
              <w:rPr>
                <w:rFonts w:ascii="Times New Roman" w:hAnsi="Times New Roman"/>
                <w:b/>
                <w:sz w:val="18"/>
                <w:szCs w:val="18"/>
              </w:rPr>
              <w:t xml:space="preserve">Кирпичные, 1 </w:t>
            </w:r>
            <w:proofErr w:type="spellStart"/>
            <w:r w:rsidRPr="00A3432C">
              <w:rPr>
                <w:rFonts w:ascii="Times New Roman" w:hAnsi="Times New Roman"/>
                <w:b/>
                <w:sz w:val="18"/>
                <w:szCs w:val="18"/>
              </w:rPr>
              <w:t>этажн</w:t>
            </w:r>
            <w:proofErr w:type="spellEnd"/>
            <w:r w:rsidRPr="00A3432C">
              <w:rPr>
                <w:rFonts w:ascii="Times New Roman" w:hAnsi="Times New Roman"/>
                <w:b/>
                <w:sz w:val="18"/>
                <w:szCs w:val="18"/>
              </w:rPr>
              <w:t>. 2-этажные, здания;</w:t>
            </w:r>
          </w:p>
          <w:p w:rsidR="00ED0D98" w:rsidRPr="00A3432C" w:rsidRDefault="00ED0D98" w:rsidP="00C67C60">
            <w:pPr>
              <w:pStyle w:val="a3"/>
              <w:rPr>
                <w:rFonts w:ascii="Times New Roman" w:hAnsi="Times New Roman"/>
                <w:b/>
                <w:sz w:val="18"/>
                <w:szCs w:val="18"/>
              </w:rPr>
            </w:pPr>
            <w:r w:rsidRPr="00A3432C">
              <w:rPr>
                <w:rFonts w:ascii="Times New Roman" w:hAnsi="Times New Roman"/>
                <w:b/>
                <w:sz w:val="18"/>
                <w:szCs w:val="18"/>
              </w:rPr>
              <w:t>Перегородки – кирпич;</w:t>
            </w:r>
            <w:r w:rsidRPr="00A3432C">
              <w:rPr>
                <w:rFonts w:ascii="Times New Roman" w:hAnsi="Times New Roman"/>
                <w:b/>
                <w:sz w:val="18"/>
                <w:szCs w:val="18"/>
              </w:rPr>
              <w:br/>
              <w:t>Перекрытия – ж/бетон;</w:t>
            </w:r>
          </w:p>
          <w:p w:rsidR="00ED0D98" w:rsidRPr="00A3432C" w:rsidRDefault="00ED0D98" w:rsidP="00C67C60">
            <w:pPr>
              <w:pStyle w:val="a3"/>
              <w:rPr>
                <w:rFonts w:ascii="Times New Roman" w:hAnsi="Times New Roman"/>
                <w:b/>
                <w:sz w:val="18"/>
                <w:szCs w:val="18"/>
              </w:rPr>
            </w:pPr>
            <w:r w:rsidRPr="00A3432C">
              <w:rPr>
                <w:rFonts w:ascii="Times New Roman" w:hAnsi="Times New Roman"/>
                <w:b/>
                <w:sz w:val="18"/>
                <w:szCs w:val="18"/>
              </w:rPr>
              <w:t>Кровля – шифер;</w:t>
            </w:r>
          </w:p>
        </w:tc>
        <w:tc>
          <w:tcPr>
            <w:tcW w:w="1542" w:type="dxa"/>
            <w:tcBorders>
              <w:top w:val="single" w:sz="4" w:space="0" w:color="auto"/>
              <w:left w:val="single" w:sz="4" w:space="0" w:color="auto"/>
              <w:bottom w:val="single" w:sz="4" w:space="0" w:color="auto"/>
              <w:right w:val="single" w:sz="4" w:space="0" w:color="auto"/>
            </w:tcBorders>
          </w:tcPr>
          <w:p w:rsidR="00ED0D98" w:rsidRPr="00A3432C" w:rsidRDefault="00ED0D98" w:rsidP="00C67C60">
            <w:pPr>
              <w:pStyle w:val="a3"/>
              <w:rPr>
                <w:rFonts w:ascii="Times New Roman" w:hAnsi="Times New Roman"/>
                <w:b/>
                <w:sz w:val="18"/>
                <w:szCs w:val="18"/>
              </w:rPr>
            </w:pPr>
            <w:r w:rsidRPr="00A3432C">
              <w:rPr>
                <w:rFonts w:ascii="Times New Roman" w:hAnsi="Times New Roman"/>
                <w:b/>
                <w:sz w:val="18"/>
                <w:szCs w:val="18"/>
              </w:rPr>
              <w:t>Все коммуникации требую капитального ремонта и подключения</w:t>
            </w:r>
          </w:p>
        </w:tc>
        <w:tc>
          <w:tcPr>
            <w:tcW w:w="851" w:type="dxa"/>
            <w:tcBorders>
              <w:top w:val="single" w:sz="4" w:space="0" w:color="auto"/>
              <w:left w:val="single" w:sz="4" w:space="0" w:color="auto"/>
              <w:bottom w:val="single" w:sz="4" w:space="0" w:color="auto"/>
              <w:right w:val="single" w:sz="4" w:space="0" w:color="auto"/>
            </w:tcBorders>
          </w:tcPr>
          <w:p w:rsidR="00ED0D98" w:rsidRPr="00A3432C" w:rsidRDefault="00ED0D98" w:rsidP="00C67C60">
            <w:pPr>
              <w:rPr>
                <w:b/>
                <w:color w:val="000000"/>
                <w:sz w:val="18"/>
                <w:szCs w:val="18"/>
              </w:rPr>
            </w:pPr>
            <w:r w:rsidRPr="00A3432C">
              <w:rPr>
                <w:b/>
                <w:color w:val="000000"/>
                <w:sz w:val="18"/>
                <w:szCs w:val="18"/>
              </w:rPr>
              <w:t>Сред.</w:t>
            </w:r>
          </w:p>
          <w:p w:rsidR="00ED0D98" w:rsidRPr="00A3432C" w:rsidRDefault="00ED0D98" w:rsidP="00C67C60">
            <w:pPr>
              <w:rPr>
                <w:b/>
                <w:color w:val="000000"/>
                <w:sz w:val="18"/>
                <w:szCs w:val="18"/>
              </w:rPr>
            </w:pPr>
            <w:r w:rsidRPr="00A3432C">
              <w:rPr>
                <w:b/>
                <w:color w:val="000000"/>
                <w:sz w:val="18"/>
                <w:szCs w:val="18"/>
              </w:rPr>
              <w:t>60%</w:t>
            </w:r>
          </w:p>
        </w:tc>
        <w:tc>
          <w:tcPr>
            <w:tcW w:w="993" w:type="dxa"/>
            <w:tcBorders>
              <w:top w:val="single" w:sz="4" w:space="0" w:color="auto"/>
              <w:left w:val="single" w:sz="4" w:space="0" w:color="auto"/>
              <w:bottom w:val="single" w:sz="4" w:space="0" w:color="auto"/>
              <w:right w:val="single" w:sz="4" w:space="0" w:color="auto"/>
            </w:tcBorders>
          </w:tcPr>
          <w:p w:rsidR="00ED0D98" w:rsidRPr="00A3432C" w:rsidRDefault="00ED0D98" w:rsidP="00C67C60">
            <w:pPr>
              <w:rPr>
                <w:b/>
                <w:color w:val="000000"/>
                <w:sz w:val="18"/>
                <w:szCs w:val="18"/>
              </w:rPr>
            </w:pPr>
            <w:r w:rsidRPr="00A3432C">
              <w:rPr>
                <w:b/>
                <w:color w:val="000000"/>
                <w:sz w:val="18"/>
                <w:szCs w:val="18"/>
              </w:rPr>
              <w:t>174 359</w:t>
            </w:r>
          </w:p>
        </w:tc>
        <w:tc>
          <w:tcPr>
            <w:tcW w:w="1276" w:type="dxa"/>
            <w:tcBorders>
              <w:top w:val="single" w:sz="4" w:space="0" w:color="auto"/>
              <w:left w:val="single" w:sz="4" w:space="0" w:color="auto"/>
              <w:bottom w:val="single" w:sz="4" w:space="0" w:color="auto"/>
              <w:right w:val="single" w:sz="4" w:space="0" w:color="auto"/>
            </w:tcBorders>
          </w:tcPr>
          <w:p w:rsidR="00ED0D98" w:rsidRPr="00A3432C" w:rsidRDefault="00ED0D98" w:rsidP="00C67C60">
            <w:pPr>
              <w:rPr>
                <w:b/>
                <w:sz w:val="18"/>
                <w:szCs w:val="18"/>
              </w:rPr>
            </w:pPr>
            <w:r w:rsidRPr="00A3432C">
              <w:rPr>
                <w:b/>
                <w:sz w:val="18"/>
                <w:szCs w:val="18"/>
              </w:rPr>
              <w:t>130 000 000</w:t>
            </w:r>
          </w:p>
        </w:tc>
        <w:tc>
          <w:tcPr>
            <w:tcW w:w="1292" w:type="dxa"/>
            <w:tcBorders>
              <w:top w:val="single" w:sz="4" w:space="0" w:color="auto"/>
              <w:left w:val="single" w:sz="4" w:space="0" w:color="auto"/>
              <w:bottom w:val="single" w:sz="4" w:space="0" w:color="auto"/>
              <w:right w:val="single" w:sz="4" w:space="0" w:color="auto"/>
            </w:tcBorders>
          </w:tcPr>
          <w:p w:rsidR="00ED0D98" w:rsidRPr="00A3432C" w:rsidRDefault="00ED0D98" w:rsidP="00C67C60">
            <w:pPr>
              <w:rPr>
                <w:b/>
                <w:sz w:val="18"/>
                <w:szCs w:val="18"/>
              </w:rPr>
            </w:pPr>
            <w:r w:rsidRPr="00A3432C">
              <w:rPr>
                <w:b/>
                <w:sz w:val="18"/>
                <w:szCs w:val="18"/>
              </w:rPr>
              <w:t>26 000 000</w:t>
            </w:r>
          </w:p>
        </w:tc>
        <w:tc>
          <w:tcPr>
            <w:tcW w:w="1130" w:type="dxa"/>
            <w:tcBorders>
              <w:top w:val="single" w:sz="4" w:space="0" w:color="auto"/>
              <w:left w:val="single" w:sz="4" w:space="0" w:color="auto"/>
              <w:bottom w:val="single" w:sz="4" w:space="0" w:color="auto"/>
              <w:right w:val="single" w:sz="4" w:space="0" w:color="auto"/>
            </w:tcBorders>
          </w:tcPr>
          <w:p w:rsidR="00ED0D98" w:rsidRPr="00A3432C" w:rsidRDefault="00ED0D98" w:rsidP="00C67C60">
            <w:pPr>
              <w:rPr>
                <w:b/>
                <w:sz w:val="18"/>
                <w:szCs w:val="18"/>
              </w:rPr>
            </w:pPr>
            <w:r w:rsidRPr="00A3432C">
              <w:rPr>
                <w:b/>
                <w:sz w:val="18"/>
                <w:szCs w:val="18"/>
              </w:rPr>
              <w:t>6 500 000</w:t>
            </w:r>
          </w:p>
        </w:tc>
        <w:tc>
          <w:tcPr>
            <w:tcW w:w="1705" w:type="dxa"/>
            <w:tcBorders>
              <w:top w:val="single" w:sz="4" w:space="0" w:color="auto"/>
              <w:left w:val="single" w:sz="4" w:space="0" w:color="auto"/>
              <w:bottom w:val="single" w:sz="4" w:space="0" w:color="auto"/>
              <w:right w:val="single" w:sz="4" w:space="0" w:color="auto"/>
            </w:tcBorders>
          </w:tcPr>
          <w:p w:rsidR="00ED0D98" w:rsidRPr="00A3432C" w:rsidRDefault="00ED0D98" w:rsidP="00C67C60">
            <w:pPr>
              <w:jc w:val="center"/>
              <w:rPr>
                <w:b/>
                <w:sz w:val="18"/>
                <w:szCs w:val="18"/>
              </w:rPr>
            </w:pPr>
            <w:r w:rsidRPr="00A3432C">
              <w:rPr>
                <w:b/>
                <w:sz w:val="18"/>
                <w:szCs w:val="18"/>
              </w:rPr>
              <w:t xml:space="preserve">До </w:t>
            </w:r>
            <w:r>
              <w:rPr>
                <w:b/>
                <w:sz w:val="18"/>
                <w:szCs w:val="18"/>
              </w:rPr>
              <w:t>50</w:t>
            </w:r>
            <w:r w:rsidRPr="00A3432C">
              <w:rPr>
                <w:b/>
                <w:sz w:val="18"/>
                <w:szCs w:val="18"/>
              </w:rPr>
              <w:t>%/</w:t>
            </w:r>
          </w:p>
          <w:p w:rsidR="00ED0D98" w:rsidRPr="00A3432C" w:rsidRDefault="00ED0D98" w:rsidP="00C67C60">
            <w:pPr>
              <w:jc w:val="center"/>
              <w:rPr>
                <w:b/>
                <w:sz w:val="18"/>
                <w:szCs w:val="18"/>
              </w:rPr>
            </w:pPr>
            <w:r>
              <w:rPr>
                <w:b/>
                <w:sz w:val="18"/>
                <w:szCs w:val="18"/>
              </w:rPr>
              <w:t>65</w:t>
            </w:r>
            <w:r w:rsidRPr="00A3432C">
              <w:rPr>
                <w:b/>
                <w:sz w:val="18"/>
                <w:szCs w:val="18"/>
              </w:rPr>
              <w:t> </w:t>
            </w:r>
            <w:r>
              <w:rPr>
                <w:b/>
                <w:sz w:val="18"/>
                <w:szCs w:val="18"/>
              </w:rPr>
              <w:t>0</w:t>
            </w:r>
            <w:r w:rsidRPr="00A3432C">
              <w:rPr>
                <w:b/>
                <w:sz w:val="18"/>
                <w:szCs w:val="18"/>
              </w:rPr>
              <w:t>00 000</w:t>
            </w:r>
          </w:p>
          <w:p w:rsidR="00ED0D98" w:rsidRPr="00A3432C" w:rsidRDefault="00ED0D98" w:rsidP="00C67C60">
            <w:pPr>
              <w:jc w:val="center"/>
              <w:rPr>
                <w:b/>
                <w:sz w:val="18"/>
                <w:szCs w:val="18"/>
              </w:rPr>
            </w:pPr>
          </w:p>
        </w:tc>
      </w:tr>
      <w:tr w:rsidR="00ED0D98" w:rsidRPr="00A3432C" w:rsidTr="00C67C60">
        <w:trPr>
          <w:cantSplit/>
          <w:trHeight w:val="357"/>
        </w:trPr>
        <w:tc>
          <w:tcPr>
            <w:tcW w:w="538" w:type="dxa"/>
            <w:tcBorders>
              <w:top w:val="single" w:sz="4" w:space="0" w:color="auto"/>
              <w:left w:val="single" w:sz="4" w:space="0" w:color="auto"/>
              <w:bottom w:val="single" w:sz="4" w:space="0" w:color="auto"/>
              <w:right w:val="single" w:sz="4" w:space="0" w:color="auto"/>
            </w:tcBorders>
          </w:tcPr>
          <w:p w:rsidR="00ED0D98" w:rsidRPr="00A3432C" w:rsidRDefault="00ED0D98" w:rsidP="00C67C60">
            <w:pPr>
              <w:pStyle w:val="a3"/>
              <w:tabs>
                <w:tab w:val="left" w:pos="567"/>
              </w:tabs>
              <w:jc w:val="both"/>
              <w:rPr>
                <w:rFonts w:ascii="Times New Roman" w:hAnsi="Times New Roman"/>
                <w:b/>
                <w:sz w:val="18"/>
                <w:szCs w:val="18"/>
              </w:rPr>
            </w:pPr>
            <w:r w:rsidRPr="00A3432C">
              <w:rPr>
                <w:rFonts w:ascii="Times New Roman" w:hAnsi="Times New Roman"/>
                <w:b/>
                <w:sz w:val="18"/>
                <w:szCs w:val="18"/>
              </w:rPr>
              <w:t>2</w:t>
            </w:r>
          </w:p>
        </w:tc>
        <w:tc>
          <w:tcPr>
            <w:tcW w:w="2388" w:type="dxa"/>
            <w:gridSpan w:val="2"/>
            <w:tcBorders>
              <w:top w:val="single" w:sz="4" w:space="0" w:color="auto"/>
              <w:left w:val="single" w:sz="4" w:space="0" w:color="auto"/>
              <w:bottom w:val="single" w:sz="4" w:space="0" w:color="auto"/>
              <w:right w:val="single" w:sz="4" w:space="0" w:color="auto"/>
            </w:tcBorders>
          </w:tcPr>
          <w:p w:rsidR="00ED0D98" w:rsidRPr="00A3432C" w:rsidRDefault="00ED0D98" w:rsidP="00C67C60">
            <w:pPr>
              <w:rPr>
                <w:b/>
                <w:sz w:val="18"/>
                <w:szCs w:val="18"/>
              </w:rPr>
            </w:pPr>
            <w:r w:rsidRPr="00A3432C">
              <w:rPr>
                <w:b/>
                <w:sz w:val="18"/>
                <w:szCs w:val="18"/>
              </w:rPr>
              <w:t>Нежилое отдельно стоящее здание и земельный участок, на котором оно расположено.</w:t>
            </w:r>
          </w:p>
          <w:p w:rsidR="00ED0D98" w:rsidRPr="00A3432C" w:rsidRDefault="00ED0D98" w:rsidP="00C67C60">
            <w:pPr>
              <w:rPr>
                <w:b/>
                <w:sz w:val="18"/>
                <w:szCs w:val="18"/>
              </w:rPr>
            </w:pPr>
            <w:r w:rsidRPr="00A3432C">
              <w:rPr>
                <w:b/>
                <w:sz w:val="18"/>
                <w:szCs w:val="18"/>
              </w:rPr>
              <w:t xml:space="preserve">Адрес: Нижегородская область, </w:t>
            </w:r>
            <w:proofErr w:type="spellStart"/>
            <w:r w:rsidRPr="00A3432C">
              <w:rPr>
                <w:b/>
                <w:sz w:val="18"/>
                <w:szCs w:val="18"/>
              </w:rPr>
              <w:t>г</w:t>
            </w:r>
            <w:proofErr w:type="gramStart"/>
            <w:r w:rsidRPr="00A3432C">
              <w:rPr>
                <w:b/>
                <w:sz w:val="18"/>
                <w:szCs w:val="18"/>
              </w:rPr>
              <w:t>.Б</w:t>
            </w:r>
            <w:proofErr w:type="gramEnd"/>
            <w:r w:rsidRPr="00A3432C">
              <w:rPr>
                <w:b/>
                <w:sz w:val="18"/>
                <w:szCs w:val="18"/>
              </w:rPr>
              <w:t>ор</w:t>
            </w:r>
            <w:proofErr w:type="spellEnd"/>
            <w:r w:rsidRPr="00A3432C">
              <w:rPr>
                <w:b/>
                <w:sz w:val="18"/>
                <w:szCs w:val="18"/>
              </w:rPr>
              <w:t xml:space="preserve">, </w:t>
            </w:r>
            <w:proofErr w:type="spellStart"/>
            <w:r w:rsidRPr="00A3432C">
              <w:rPr>
                <w:b/>
                <w:sz w:val="18"/>
                <w:szCs w:val="18"/>
              </w:rPr>
              <w:t>Ямновский</w:t>
            </w:r>
            <w:proofErr w:type="spellEnd"/>
            <w:r w:rsidRPr="00A3432C">
              <w:rPr>
                <w:b/>
                <w:sz w:val="18"/>
                <w:szCs w:val="18"/>
              </w:rPr>
              <w:t xml:space="preserve"> с/с, </w:t>
            </w:r>
            <w:proofErr w:type="spellStart"/>
            <w:r w:rsidRPr="00A3432C">
              <w:rPr>
                <w:b/>
                <w:sz w:val="18"/>
                <w:szCs w:val="18"/>
              </w:rPr>
              <w:t>с.Ивановское</w:t>
            </w:r>
            <w:proofErr w:type="spellEnd"/>
            <w:r w:rsidRPr="00A3432C">
              <w:rPr>
                <w:b/>
                <w:sz w:val="18"/>
                <w:szCs w:val="18"/>
              </w:rPr>
              <w:t xml:space="preserve">, </w:t>
            </w:r>
            <w:proofErr w:type="spellStart"/>
            <w:r w:rsidRPr="00A3432C">
              <w:rPr>
                <w:b/>
                <w:sz w:val="18"/>
                <w:szCs w:val="18"/>
              </w:rPr>
              <w:t>ул.Светлая</w:t>
            </w:r>
            <w:proofErr w:type="spellEnd"/>
            <w:r w:rsidRPr="00A3432C">
              <w:rPr>
                <w:b/>
                <w:sz w:val="18"/>
                <w:szCs w:val="18"/>
              </w:rPr>
              <w:t>, д.279, сооружен.279.</w:t>
            </w:r>
          </w:p>
        </w:tc>
        <w:tc>
          <w:tcPr>
            <w:tcW w:w="902" w:type="dxa"/>
            <w:tcBorders>
              <w:top w:val="single" w:sz="4" w:space="0" w:color="auto"/>
              <w:left w:val="single" w:sz="4" w:space="0" w:color="auto"/>
              <w:bottom w:val="single" w:sz="4" w:space="0" w:color="auto"/>
              <w:right w:val="single" w:sz="4" w:space="0" w:color="auto"/>
            </w:tcBorders>
          </w:tcPr>
          <w:p w:rsidR="00ED0D98" w:rsidRPr="00A3432C" w:rsidRDefault="00ED0D98" w:rsidP="00C67C60">
            <w:pPr>
              <w:rPr>
                <w:b/>
                <w:sz w:val="18"/>
                <w:szCs w:val="18"/>
              </w:rPr>
            </w:pPr>
            <w:r w:rsidRPr="00A3432C">
              <w:rPr>
                <w:b/>
                <w:sz w:val="18"/>
                <w:szCs w:val="18"/>
              </w:rPr>
              <w:t>1917</w:t>
            </w:r>
          </w:p>
        </w:tc>
        <w:tc>
          <w:tcPr>
            <w:tcW w:w="1080" w:type="dxa"/>
            <w:tcBorders>
              <w:top w:val="single" w:sz="4" w:space="0" w:color="auto"/>
              <w:left w:val="single" w:sz="4" w:space="0" w:color="auto"/>
              <w:bottom w:val="single" w:sz="4" w:space="0" w:color="auto"/>
              <w:right w:val="single" w:sz="4" w:space="0" w:color="auto"/>
            </w:tcBorders>
          </w:tcPr>
          <w:p w:rsidR="00ED0D98" w:rsidRPr="00A3432C" w:rsidRDefault="00ED0D98" w:rsidP="00C67C60">
            <w:pPr>
              <w:rPr>
                <w:b/>
                <w:sz w:val="18"/>
                <w:szCs w:val="18"/>
              </w:rPr>
            </w:pPr>
            <w:r w:rsidRPr="00A3432C">
              <w:rPr>
                <w:b/>
                <w:sz w:val="18"/>
                <w:szCs w:val="18"/>
              </w:rPr>
              <w:t>49,9</w:t>
            </w:r>
          </w:p>
        </w:tc>
        <w:tc>
          <w:tcPr>
            <w:tcW w:w="1755" w:type="dxa"/>
            <w:gridSpan w:val="2"/>
            <w:tcBorders>
              <w:top w:val="single" w:sz="4" w:space="0" w:color="auto"/>
              <w:left w:val="single" w:sz="4" w:space="0" w:color="auto"/>
              <w:bottom w:val="single" w:sz="4" w:space="0" w:color="auto"/>
              <w:right w:val="single" w:sz="4" w:space="0" w:color="auto"/>
            </w:tcBorders>
          </w:tcPr>
          <w:p w:rsidR="00ED0D98" w:rsidRPr="00A3432C" w:rsidRDefault="00ED0D98" w:rsidP="00C67C60">
            <w:pPr>
              <w:spacing w:line="276" w:lineRule="auto"/>
              <w:rPr>
                <w:b/>
                <w:sz w:val="18"/>
                <w:szCs w:val="18"/>
                <w:lang w:eastAsia="en-US"/>
              </w:rPr>
            </w:pPr>
            <w:r w:rsidRPr="00A3432C">
              <w:rPr>
                <w:b/>
                <w:sz w:val="18"/>
                <w:szCs w:val="18"/>
                <w:lang w:eastAsia="en-US"/>
              </w:rPr>
              <w:t>Стены: кирпич,</w:t>
            </w:r>
          </w:p>
          <w:p w:rsidR="00ED0D98" w:rsidRPr="00A3432C" w:rsidRDefault="00ED0D98" w:rsidP="00C67C60">
            <w:pPr>
              <w:spacing w:line="276" w:lineRule="auto"/>
              <w:rPr>
                <w:b/>
                <w:sz w:val="18"/>
                <w:szCs w:val="18"/>
                <w:lang w:eastAsia="en-US"/>
              </w:rPr>
            </w:pPr>
            <w:r w:rsidRPr="00A3432C">
              <w:rPr>
                <w:b/>
                <w:sz w:val="18"/>
                <w:szCs w:val="18"/>
                <w:lang w:eastAsia="en-US"/>
              </w:rPr>
              <w:t>Перегородки: кирпич;</w:t>
            </w:r>
          </w:p>
          <w:p w:rsidR="00ED0D98" w:rsidRPr="00A3432C" w:rsidRDefault="00ED0D98" w:rsidP="00C67C60">
            <w:pPr>
              <w:spacing w:line="276" w:lineRule="auto"/>
              <w:rPr>
                <w:b/>
                <w:sz w:val="18"/>
                <w:szCs w:val="18"/>
                <w:lang w:eastAsia="en-US"/>
              </w:rPr>
            </w:pPr>
            <w:r w:rsidRPr="00A3432C">
              <w:rPr>
                <w:b/>
                <w:sz w:val="18"/>
                <w:szCs w:val="18"/>
                <w:lang w:eastAsia="en-US"/>
              </w:rPr>
              <w:t>Крыша: рубероид;</w:t>
            </w:r>
          </w:p>
          <w:p w:rsidR="00ED0D98" w:rsidRPr="00A3432C" w:rsidRDefault="00ED0D98" w:rsidP="00C67C60">
            <w:pPr>
              <w:spacing w:line="276" w:lineRule="auto"/>
              <w:rPr>
                <w:b/>
                <w:sz w:val="18"/>
                <w:szCs w:val="18"/>
                <w:lang w:eastAsia="en-US"/>
              </w:rPr>
            </w:pPr>
          </w:p>
        </w:tc>
        <w:tc>
          <w:tcPr>
            <w:tcW w:w="1542" w:type="dxa"/>
            <w:tcBorders>
              <w:top w:val="single" w:sz="4" w:space="0" w:color="auto"/>
              <w:left w:val="single" w:sz="4" w:space="0" w:color="auto"/>
              <w:bottom w:val="single" w:sz="4" w:space="0" w:color="auto"/>
              <w:right w:val="single" w:sz="4" w:space="0" w:color="auto"/>
            </w:tcBorders>
          </w:tcPr>
          <w:p w:rsidR="00ED0D98" w:rsidRPr="00A3432C" w:rsidRDefault="00ED0D98" w:rsidP="00C67C60">
            <w:pPr>
              <w:spacing w:line="276" w:lineRule="auto"/>
              <w:rPr>
                <w:b/>
                <w:sz w:val="18"/>
                <w:szCs w:val="18"/>
                <w:lang w:eastAsia="en-US"/>
              </w:rPr>
            </w:pPr>
            <w:proofErr w:type="spellStart"/>
            <w:r w:rsidRPr="00A3432C">
              <w:rPr>
                <w:b/>
                <w:sz w:val="18"/>
                <w:szCs w:val="18"/>
                <w:lang w:eastAsia="en-US"/>
              </w:rPr>
              <w:t>Коммуникации</w:t>
            </w:r>
            <w:proofErr w:type="gramStart"/>
            <w:r>
              <w:rPr>
                <w:b/>
                <w:sz w:val="18"/>
                <w:szCs w:val="18"/>
                <w:lang w:eastAsia="en-US"/>
              </w:rPr>
              <w:t>:э</w:t>
            </w:r>
            <w:proofErr w:type="gramEnd"/>
            <w:r>
              <w:rPr>
                <w:b/>
                <w:sz w:val="18"/>
                <w:szCs w:val="18"/>
                <w:lang w:eastAsia="en-US"/>
              </w:rPr>
              <w:t>лектричество</w:t>
            </w:r>
            <w:proofErr w:type="spellEnd"/>
          </w:p>
          <w:p w:rsidR="00ED0D98" w:rsidRPr="00A3432C" w:rsidRDefault="00ED0D98" w:rsidP="00C67C60">
            <w:pPr>
              <w:spacing w:line="276" w:lineRule="auto"/>
              <w:rPr>
                <w:b/>
                <w:sz w:val="18"/>
                <w:szCs w:val="18"/>
                <w:lang w:eastAsia="en-US"/>
              </w:rPr>
            </w:pPr>
          </w:p>
          <w:p w:rsidR="00ED0D98" w:rsidRPr="00A3432C" w:rsidRDefault="00ED0D98" w:rsidP="00C67C60">
            <w:pPr>
              <w:spacing w:line="276" w:lineRule="auto"/>
              <w:rPr>
                <w:b/>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ED0D98" w:rsidRPr="00A3432C" w:rsidRDefault="00ED0D98" w:rsidP="00C67C60">
            <w:pPr>
              <w:spacing w:line="276" w:lineRule="auto"/>
              <w:rPr>
                <w:b/>
                <w:color w:val="000000"/>
                <w:sz w:val="18"/>
                <w:szCs w:val="18"/>
                <w:lang w:eastAsia="en-US"/>
              </w:rPr>
            </w:pPr>
            <w:r w:rsidRPr="00A3432C">
              <w:rPr>
                <w:b/>
                <w:color w:val="000000"/>
                <w:sz w:val="18"/>
                <w:szCs w:val="18"/>
                <w:lang w:eastAsia="en-US"/>
              </w:rPr>
              <w:t>70%</w:t>
            </w:r>
          </w:p>
        </w:tc>
        <w:tc>
          <w:tcPr>
            <w:tcW w:w="993" w:type="dxa"/>
            <w:tcBorders>
              <w:top w:val="single" w:sz="4" w:space="0" w:color="auto"/>
              <w:left w:val="single" w:sz="4" w:space="0" w:color="auto"/>
              <w:bottom w:val="single" w:sz="4" w:space="0" w:color="auto"/>
              <w:right w:val="single" w:sz="4" w:space="0" w:color="auto"/>
            </w:tcBorders>
          </w:tcPr>
          <w:p w:rsidR="00ED0D98" w:rsidRPr="00A3432C" w:rsidRDefault="00ED0D98" w:rsidP="00C67C60">
            <w:pPr>
              <w:spacing w:line="276" w:lineRule="auto"/>
              <w:rPr>
                <w:b/>
                <w:color w:val="000000"/>
                <w:sz w:val="18"/>
                <w:szCs w:val="18"/>
                <w:lang w:eastAsia="en-US"/>
              </w:rPr>
            </w:pPr>
            <w:r w:rsidRPr="00A3432C">
              <w:rPr>
                <w:b/>
                <w:color w:val="000000"/>
                <w:sz w:val="18"/>
                <w:szCs w:val="18"/>
                <w:lang w:eastAsia="en-US"/>
              </w:rPr>
              <w:t xml:space="preserve"> 277</w:t>
            </w:r>
          </w:p>
          <w:p w:rsidR="00ED0D98" w:rsidRPr="00A3432C" w:rsidRDefault="00ED0D98" w:rsidP="00C67C60">
            <w:pPr>
              <w:spacing w:line="276" w:lineRule="auto"/>
              <w:rPr>
                <w:b/>
                <w:color w:val="000000"/>
                <w:sz w:val="18"/>
                <w:szCs w:val="18"/>
                <w:lang w:eastAsia="en-US"/>
              </w:rPr>
            </w:pPr>
            <w:r w:rsidRPr="00A3432C">
              <w:rPr>
                <w:b/>
                <w:color w:val="000000"/>
                <w:sz w:val="18"/>
                <w:szCs w:val="18"/>
                <w:lang w:eastAsia="en-US"/>
              </w:rPr>
              <w:t xml:space="preserve">   </w:t>
            </w:r>
          </w:p>
        </w:tc>
        <w:tc>
          <w:tcPr>
            <w:tcW w:w="1276" w:type="dxa"/>
            <w:tcBorders>
              <w:top w:val="single" w:sz="4" w:space="0" w:color="auto"/>
              <w:left w:val="single" w:sz="4" w:space="0" w:color="auto"/>
              <w:bottom w:val="single" w:sz="4" w:space="0" w:color="auto"/>
              <w:right w:val="single" w:sz="4" w:space="0" w:color="auto"/>
            </w:tcBorders>
          </w:tcPr>
          <w:p w:rsidR="00ED0D98" w:rsidRPr="00A3432C" w:rsidRDefault="00ED0D98" w:rsidP="00C67C60">
            <w:pPr>
              <w:spacing w:line="276" w:lineRule="auto"/>
              <w:rPr>
                <w:b/>
                <w:sz w:val="18"/>
                <w:szCs w:val="18"/>
                <w:lang w:eastAsia="en-US"/>
              </w:rPr>
            </w:pPr>
            <w:r w:rsidRPr="00A3432C">
              <w:rPr>
                <w:b/>
                <w:sz w:val="18"/>
                <w:szCs w:val="18"/>
                <w:lang w:eastAsia="en-US"/>
              </w:rPr>
              <w:t xml:space="preserve">  120 000</w:t>
            </w:r>
          </w:p>
        </w:tc>
        <w:tc>
          <w:tcPr>
            <w:tcW w:w="1292" w:type="dxa"/>
            <w:tcBorders>
              <w:top w:val="single" w:sz="4" w:space="0" w:color="auto"/>
              <w:left w:val="single" w:sz="4" w:space="0" w:color="auto"/>
              <w:bottom w:val="single" w:sz="4" w:space="0" w:color="auto"/>
              <w:right w:val="single" w:sz="4" w:space="0" w:color="auto"/>
            </w:tcBorders>
          </w:tcPr>
          <w:p w:rsidR="00ED0D98" w:rsidRPr="00A3432C" w:rsidRDefault="00ED0D98" w:rsidP="00C67C60">
            <w:pPr>
              <w:spacing w:line="276" w:lineRule="auto"/>
              <w:rPr>
                <w:b/>
                <w:sz w:val="18"/>
                <w:szCs w:val="18"/>
                <w:lang w:eastAsia="en-US"/>
              </w:rPr>
            </w:pPr>
            <w:r w:rsidRPr="00A3432C">
              <w:rPr>
                <w:b/>
                <w:sz w:val="18"/>
                <w:szCs w:val="18"/>
                <w:lang w:eastAsia="en-US"/>
              </w:rPr>
              <w:t>24 000</w:t>
            </w:r>
          </w:p>
        </w:tc>
        <w:tc>
          <w:tcPr>
            <w:tcW w:w="1130" w:type="dxa"/>
            <w:tcBorders>
              <w:top w:val="single" w:sz="4" w:space="0" w:color="auto"/>
              <w:left w:val="single" w:sz="4" w:space="0" w:color="auto"/>
              <w:bottom w:val="single" w:sz="4" w:space="0" w:color="auto"/>
              <w:right w:val="single" w:sz="4" w:space="0" w:color="auto"/>
            </w:tcBorders>
          </w:tcPr>
          <w:p w:rsidR="00ED0D98" w:rsidRPr="00A3432C" w:rsidRDefault="00ED0D98" w:rsidP="00C67C60">
            <w:pPr>
              <w:spacing w:line="276" w:lineRule="auto"/>
              <w:rPr>
                <w:b/>
                <w:sz w:val="18"/>
                <w:szCs w:val="18"/>
                <w:lang w:eastAsia="en-US"/>
              </w:rPr>
            </w:pPr>
            <w:r w:rsidRPr="00A3432C">
              <w:rPr>
                <w:b/>
                <w:sz w:val="18"/>
                <w:szCs w:val="18"/>
                <w:lang w:eastAsia="en-US"/>
              </w:rPr>
              <w:t xml:space="preserve">  6 000</w:t>
            </w:r>
          </w:p>
        </w:tc>
        <w:tc>
          <w:tcPr>
            <w:tcW w:w="1705" w:type="dxa"/>
            <w:tcBorders>
              <w:top w:val="single" w:sz="4" w:space="0" w:color="auto"/>
              <w:left w:val="single" w:sz="4" w:space="0" w:color="auto"/>
              <w:bottom w:val="single" w:sz="4" w:space="0" w:color="auto"/>
              <w:right w:val="single" w:sz="4" w:space="0" w:color="auto"/>
            </w:tcBorders>
          </w:tcPr>
          <w:p w:rsidR="00ED0D98" w:rsidRPr="00A3432C" w:rsidRDefault="00ED0D98" w:rsidP="00C67C60">
            <w:pPr>
              <w:pStyle w:val="a3"/>
              <w:tabs>
                <w:tab w:val="left" w:pos="567"/>
              </w:tabs>
              <w:spacing w:line="276" w:lineRule="auto"/>
              <w:jc w:val="center"/>
              <w:rPr>
                <w:rFonts w:ascii="Times New Roman" w:hAnsi="Times New Roman"/>
                <w:b/>
                <w:sz w:val="18"/>
                <w:szCs w:val="18"/>
                <w:lang w:eastAsia="en-US"/>
              </w:rPr>
            </w:pPr>
            <w:r w:rsidRPr="00A3432C">
              <w:rPr>
                <w:rFonts w:ascii="Times New Roman" w:hAnsi="Times New Roman"/>
                <w:b/>
                <w:sz w:val="18"/>
                <w:szCs w:val="18"/>
                <w:lang w:eastAsia="en-US"/>
              </w:rPr>
              <w:t xml:space="preserve">До </w:t>
            </w:r>
            <w:r>
              <w:rPr>
                <w:rFonts w:ascii="Times New Roman" w:hAnsi="Times New Roman"/>
                <w:b/>
                <w:sz w:val="18"/>
                <w:szCs w:val="18"/>
                <w:lang w:eastAsia="en-US"/>
              </w:rPr>
              <w:t>50</w:t>
            </w:r>
            <w:r w:rsidRPr="00A3432C">
              <w:rPr>
                <w:rFonts w:ascii="Times New Roman" w:hAnsi="Times New Roman"/>
                <w:b/>
                <w:sz w:val="18"/>
                <w:szCs w:val="18"/>
                <w:lang w:eastAsia="en-US"/>
              </w:rPr>
              <w:t>%/</w:t>
            </w:r>
          </w:p>
          <w:p w:rsidR="00ED0D98" w:rsidRPr="00A3432C" w:rsidRDefault="00ED0D98" w:rsidP="00C67C60">
            <w:pPr>
              <w:pStyle w:val="a3"/>
              <w:tabs>
                <w:tab w:val="left" w:pos="567"/>
              </w:tabs>
              <w:spacing w:line="276" w:lineRule="auto"/>
              <w:jc w:val="center"/>
              <w:rPr>
                <w:rFonts w:ascii="Times New Roman" w:hAnsi="Times New Roman"/>
                <w:b/>
                <w:sz w:val="18"/>
                <w:szCs w:val="18"/>
                <w:lang w:eastAsia="en-US"/>
              </w:rPr>
            </w:pPr>
            <w:r>
              <w:rPr>
                <w:rFonts w:ascii="Times New Roman" w:hAnsi="Times New Roman"/>
                <w:b/>
                <w:sz w:val="18"/>
                <w:szCs w:val="18"/>
                <w:lang w:eastAsia="en-US"/>
              </w:rPr>
              <w:t>60</w:t>
            </w:r>
            <w:r w:rsidRPr="00A3432C">
              <w:rPr>
                <w:rFonts w:ascii="Times New Roman" w:hAnsi="Times New Roman"/>
                <w:b/>
                <w:sz w:val="18"/>
                <w:szCs w:val="18"/>
                <w:lang w:eastAsia="en-US"/>
              </w:rPr>
              <w:t xml:space="preserve"> 000</w:t>
            </w:r>
          </w:p>
        </w:tc>
      </w:tr>
    </w:tbl>
    <w:p w:rsidR="00ED0D98" w:rsidRPr="00A3432C" w:rsidRDefault="00ED0D98" w:rsidP="00ED0D98">
      <w:pPr>
        <w:pStyle w:val="a3"/>
        <w:rPr>
          <w:rFonts w:ascii="Times New Roman" w:hAnsi="Times New Roman"/>
          <w:b/>
          <w:sz w:val="18"/>
          <w:szCs w:val="18"/>
        </w:rPr>
      </w:pPr>
      <w:r w:rsidRPr="00A3432C">
        <w:rPr>
          <w:rFonts w:ascii="Times New Roman" w:hAnsi="Times New Roman"/>
          <w:b/>
          <w:sz w:val="18"/>
          <w:szCs w:val="18"/>
        </w:rPr>
        <w:t xml:space="preserve"> </w:t>
      </w:r>
    </w:p>
    <w:p w:rsidR="00ED0D98" w:rsidRPr="00A3432C" w:rsidRDefault="00ED0D98" w:rsidP="00ED0D98">
      <w:pPr>
        <w:rPr>
          <w:sz w:val="18"/>
          <w:szCs w:val="18"/>
        </w:rPr>
      </w:pPr>
    </w:p>
    <w:p w:rsidR="00ED0D98" w:rsidRPr="00A3432C" w:rsidRDefault="00ED0D98" w:rsidP="00ED0D98">
      <w:pPr>
        <w:rPr>
          <w:sz w:val="18"/>
          <w:szCs w:val="18"/>
        </w:rPr>
      </w:pPr>
    </w:p>
    <w:p w:rsidR="00ED0D98" w:rsidRPr="00A3432C" w:rsidRDefault="00ED0D98" w:rsidP="00ED0D98">
      <w:pPr>
        <w:rPr>
          <w:sz w:val="18"/>
          <w:szCs w:val="18"/>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2431"/>
        <w:gridCol w:w="859"/>
        <w:gridCol w:w="1078"/>
        <w:gridCol w:w="1791"/>
        <w:gridCol w:w="1523"/>
        <w:gridCol w:w="850"/>
        <w:gridCol w:w="992"/>
        <w:gridCol w:w="1276"/>
        <w:gridCol w:w="992"/>
        <w:gridCol w:w="1418"/>
        <w:gridCol w:w="1701"/>
      </w:tblGrid>
      <w:tr w:rsidR="00ED0D98" w:rsidRPr="00A3432C" w:rsidTr="00C67C60">
        <w:trPr>
          <w:cantSplit/>
          <w:trHeight w:val="236"/>
        </w:trPr>
        <w:tc>
          <w:tcPr>
            <w:tcW w:w="541" w:type="dxa"/>
            <w:tcBorders>
              <w:top w:val="single" w:sz="4" w:space="0" w:color="auto"/>
              <w:left w:val="single" w:sz="4" w:space="0" w:color="auto"/>
              <w:bottom w:val="single" w:sz="4" w:space="0" w:color="auto"/>
              <w:right w:val="single" w:sz="4" w:space="0" w:color="auto"/>
            </w:tcBorders>
            <w:hideMark/>
          </w:tcPr>
          <w:p w:rsidR="00ED0D98" w:rsidRPr="00A3432C" w:rsidRDefault="00ED0D98" w:rsidP="00C67C60">
            <w:pPr>
              <w:rPr>
                <w:b/>
                <w:sz w:val="18"/>
                <w:szCs w:val="18"/>
              </w:rPr>
            </w:pPr>
            <w:r w:rsidRPr="00A3432C">
              <w:rPr>
                <w:b/>
                <w:sz w:val="18"/>
                <w:szCs w:val="18"/>
              </w:rPr>
              <w:lastRenderedPageBreak/>
              <w:t>3</w:t>
            </w:r>
          </w:p>
        </w:tc>
        <w:tc>
          <w:tcPr>
            <w:tcW w:w="2431" w:type="dxa"/>
            <w:tcBorders>
              <w:top w:val="single" w:sz="4" w:space="0" w:color="auto"/>
              <w:left w:val="single" w:sz="4" w:space="0" w:color="auto"/>
              <w:bottom w:val="single" w:sz="4" w:space="0" w:color="auto"/>
              <w:right w:val="single" w:sz="4" w:space="0" w:color="auto"/>
            </w:tcBorders>
            <w:hideMark/>
          </w:tcPr>
          <w:p w:rsidR="00ED0D98" w:rsidRPr="00A3432C" w:rsidRDefault="00ED0D98" w:rsidP="00C67C60">
            <w:pPr>
              <w:spacing w:line="276" w:lineRule="auto"/>
              <w:rPr>
                <w:b/>
                <w:sz w:val="18"/>
                <w:szCs w:val="18"/>
                <w:lang w:eastAsia="en-US"/>
              </w:rPr>
            </w:pPr>
            <w:r w:rsidRPr="00A3432C">
              <w:rPr>
                <w:b/>
                <w:sz w:val="18"/>
                <w:szCs w:val="18"/>
                <w:lang w:eastAsia="en-US"/>
              </w:rPr>
              <w:t xml:space="preserve">Нежилое отдельно стоящее здание , назначение: нежилое, 2 этажный, (подземных этажей - подвал) </w:t>
            </w:r>
            <w:proofErr w:type="spellStart"/>
            <w:r w:rsidRPr="00A3432C">
              <w:rPr>
                <w:b/>
                <w:sz w:val="18"/>
                <w:szCs w:val="18"/>
                <w:lang w:eastAsia="en-US"/>
              </w:rPr>
              <w:t>лит</w:t>
            </w:r>
            <w:proofErr w:type="gramStart"/>
            <w:r w:rsidRPr="00A3432C">
              <w:rPr>
                <w:b/>
                <w:sz w:val="18"/>
                <w:szCs w:val="18"/>
                <w:lang w:eastAsia="en-US"/>
              </w:rPr>
              <w:t>.А</w:t>
            </w:r>
            <w:proofErr w:type="spellEnd"/>
            <w:proofErr w:type="gramEnd"/>
            <w:r w:rsidRPr="00A3432C">
              <w:rPr>
                <w:b/>
                <w:sz w:val="18"/>
                <w:szCs w:val="18"/>
                <w:lang w:eastAsia="en-US"/>
              </w:rPr>
              <w:t>,</w:t>
            </w:r>
          </w:p>
          <w:p w:rsidR="00ED0D98" w:rsidRPr="00A3432C" w:rsidRDefault="00ED0D98" w:rsidP="00C67C60">
            <w:pPr>
              <w:spacing w:line="276" w:lineRule="auto"/>
              <w:rPr>
                <w:b/>
                <w:sz w:val="18"/>
                <w:szCs w:val="18"/>
                <w:lang w:eastAsia="en-US"/>
              </w:rPr>
            </w:pPr>
            <w:r w:rsidRPr="00A3432C">
              <w:rPr>
                <w:b/>
                <w:sz w:val="18"/>
                <w:szCs w:val="18"/>
                <w:lang w:eastAsia="en-US"/>
              </w:rPr>
              <w:t xml:space="preserve">Адрес: </w:t>
            </w:r>
            <w:proofErr w:type="spellStart"/>
            <w:r w:rsidRPr="00A3432C">
              <w:rPr>
                <w:b/>
                <w:sz w:val="18"/>
                <w:szCs w:val="18"/>
                <w:lang w:eastAsia="en-US"/>
              </w:rPr>
              <w:t>Нижегородск</w:t>
            </w:r>
            <w:proofErr w:type="spellEnd"/>
            <w:r w:rsidRPr="00A3432C">
              <w:rPr>
                <w:b/>
                <w:sz w:val="18"/>
                <w:szCs w:val="18"/>
                <w:lang w:eastAsia="en-US"/>
              </w:rPr>
              <w:t xml:space="preserve">. область, Борский район, </w:t>
            </w:r>
            <w:proofErr w:type="spellStart"/>
            <w:r w:rsidRPr="00A3432C">
              <w:rPr>
                <w:b/>
                <w:sz w:val="18"/>
                <w:szCs w:val="18"/>
                <w:lang w:eastAsia="en-US"/>
              </w:rPr>
              <w:t>Ямновский</w:t>
            </w:r>
            <w:proofErr w:type="spellEnd"/>
            <w:r w:rsidRPr="00A3432C">
              <w:rPr>
                <w:b/>
                <w:sz w:val="18"/>
                <w:szCs w:val="18"/>
                <w:lang w:eastAsia="en-US"/>
              </w:rPr>
              <w:t xml:space="preserve">  с/с, с. Ивановское, </w:t>
            </w:r>
            <w:proofErr w:type="spellStart"/>
            <w:r w:rsidRPr="00A3432C">
              <w:rPr>
                <w:b/>
                <w:sz w:val="18"/>
                <w:szCs w:val="18"/>
                <w:lang w:eastAsia="en-US"/>
              </w:rPr>
              <w:t>ул</w:t>
            </w:r>
            <w:proofErr w:type="gramStart"/>
            <w:r w:rsidRPr="00A3432C">
              <w:rPr>
                <w:b/>
                <w:sz w:val="18"/>
                <w:szCs w:val="18"/>
                <w:lang w:eastAsia="en-US"/>
              </w:rPr>
              <w:t>.С</w:t>
            </w:r>
            <w:proofErr w:type="gramEnd"/>
            <w:r w:rsidRPr="00A3432C">
              <w:rPr>
                <w:b/>
                <w:sz w:val="18"/>
                <w:szCs w:val="18"/>
                <w:lang w:eastAsia="en-US"/>
              </w:rPr>
              <w:t>ветлая</w:t>
            </w:r>
            <w:proofErr w:type="spellEnd"/>
            <w:r w:rsidRPr="00A3432C">
              <w:rPr>
                <w:b/>
                <w:sz w:val="18"/>
                <w:szCs w:val="18"/>
                <w:lang w:eastAsia="en-US"/>
              </w:rPr>
              <w:t xml:space="preserve">, д. 278 и земельный участок, расположенный по адресу: : </w:t>
            </w:r>
            <w:proofErr w:type="spellStart"/>
            <w:r w:rsidRPr="00A3432C">
              <w:rPr>
                <w:b/>
                <w:sz w:val="18"/>
                <w:szCs w:val="18"/>
                <w:lang w:eastAsia="en-US"/>
              </w:rPr>
              <w:t>Нижегородск</w:t>
            </w:r>
            <w:proofErr w:type="spellEnd"/>
            <w:r w:rsidRPr="00A3432C">
              <w:rPr>
                <w:b/>
                <w:sz w:val="18"/>
                <w:szCs w:val="18"/>
                <w:lang w:eastAsia="en-US"/>
              </w:rPr>
              <w:t xml:space="preserve">. область, Борский район, </w:t>
            </w:r>
            <w:proofErr w:type="spellStart"/>
            <w:r w:rsidRPr="00A3432C">
              <w:rPr>
                <w:b/>
                <w:sz w:val="18"/>
                <w:szCs w:val="18"/>
                <w:lang w:eastAsia="en-US"/>
              </w:rPr>
              <w:t>Ямновский</w:t>
            </w:r>
            <w:proofErr w:type="spellEnd"/>
            <w:r w:rsidRPr="00A3432C">
              <w:rPr>
                <w:b/>
                <w:sz w:val="18"/>
                <w:szCs w:val="18"/>
                <w:lang w:eastAsia="en-US"/>
              </w:rPr>
              <w:t xml:space="preserve">  с/с, с. Ивановское, (МУК «Ивановский сельский клуб»)</w:t>
            </w:r>
          </w:p>
        </w:tc>
        <w:tc>
          <w:tcPr>
            <w:tcW w:w="859" w:type="dxa"/>
            <w:tcBorders>
              <w:top w:val="single" w:sz="4" w:space="0" w:color="auto"/>
              <w:left w:val="single" w:sz="4" w:space="0" w:color="auto"/>
              <w:bottom w:val="single" w:sz="4" w:space="0" w:color="auto"/>
              <w:right w:val="single" w:sz="4" w:space="0" w:color="auto"/>
            </w:tcBorders>
            <w:hideMark/>
          </w:tcPr>
          <w:p w:rsidR="00ED0D98" w:rsidRPr="00A3432C" w:rsidRDefault="00ED0D98" w:rsidP="00C67C60">
            <w:pPr>
              <w:spacing w:line="276" w:lineRule="auto"/>
              <w:rPr>
                <w:b/>
                <w:sz w:val="18"/>
                <w:szCs w:val="18"/>
                <w:lang w:eastAsia="en-US"/>
              </w:rPr>
            </w:pPr>
          </w:p>
          <w:p w:rsidR="00ED0D98" w:rsidRPr="00A3432C" w:rsidRDefault="00ED0D98" w:rsidP="00C67C60">
            <w:pPr>
              <w:spacing w:line="276" w:lineRule="auto"/>
              <w:rPr>
                <w:b/>
                <w:sz w:val="18"/>
                <w:szCs w:val="18"/>
                <w:lang w:eastAsia="en-US"/>
              </w:rPr>
            </w:pPr>
            <w:r w:rsidRPr="00A3432C">
              <w:rPr>
                <w:b/>
                <w:sz w:val="18"/>
                <w:szCs w:val="18"/>
                <w:lang w:eastAsia="en-US"/>
              </w:rPr>
              <w:t xml:space="preserve">   1989</w:t>
            </w:r>
          </w:p>
        </w:tc>
        <w:tc>
          <w:tcPr>
            <w:tcW w:w="1078" w:type="dxa"/>
            <w:tcBorders>
              <w:top w:val="single" w:sz="4" w:space="0" w:color="auto"/>
              <w:left w:val="single" w:sz="4" w:space="0" w:color="auto"/>
              <w:bottom w:val="single" w:sz="4" w:space="0" w:color="auto"/>
              <w:right w:val="single" w:sz="4" w:space="0" w:color="auto"/>
            </w:tcBorders>
            <w:hideMark/>
          </w:tcPr>
          <w:p w:rsidR="00ED0D98" w:rsidRPr="00A3432C" w:rsidRDefault="00ED0D98" w:rsidP="00C67C60">
            <w:pPr>
              <w:spacing w:line="276" w:lineRule="auto"/>
              <w:rPr>
                <w:b/>
                <w:sz w:val="18"/>
                <w:szCs w:val="18"/>
                <w:lang w:eastAsia="en-US"/>
              </w:rPr>
            </w:pPr>
          </w:p>
          <w:p w:rsidR="00ED0D98" w:rsidRPr="00A3432C" w:rsidRDefault="00ED0D98" w:rsidP="00C67C60">
            <w:pPr>
              <w:spacing w:line="276" w:lineRule="auto"/>
              <w:rPr>
                <w:b/>
                <w:sz w:val="18"/>
                <w:szCs w:val="18"/>
                <w:lang w:eastAsia="en-US"/>
              </w:rPr>
            </w:pPr>
            <w:r w:rsidRPr="00A3432C">
              <w:rPr>
                <w:b/>
                <w:sz w:val="18"/>
                <w:szCs w:val="18"/>
                <w:lang w:eastAsia="en-US"/>
              </w:rPr>
              <w:t>641,9</w:t>
            </w:r>
          </w:p>
        </w:tc>
        <w:tc>
          <w:tcPr>
            <w:tcW w:w="1791" w:type="dxa"/>
            <w:tcBorders>
              <w:top w:val="single" w:sz="4" w:space="0" w:color="auto"/>
              <w:left w:val="single" w:sz="4" w:space="0" w:color="auto"/>
              <w:bottom w:val="single" w:sz="4" w:space="0" w:color="auto"/>
              <w:right w:val="single" w:sz="4" w:space="0" w:color="auto"/>
            </w:tcBorders>
            <w:hideMark/>
          </w:tcPr>
          <w:p w:rsidR="00ED0D98" w:rsidRPr="00A3432C" w:rsidRDefault="00ED0D98" w:rsidP="00C67C60">
            <w:pPr>
              <w:spacing w:line="276" w:lineRule="auto"/>
              <w:rPr>
                <w:b/>
                <w:sz w:val="18"/>
                <w:szCs w:val="18"/>
                <w:lang w:eastAsia="en-US"/>
              </w:rPr>
            </w:pPr>
            <w:r w:rsidRPr="00A3432C">
              <w:rPr>
                <w:b/>
                <w:sz w:val="18"/>
                <w:szCs w:val="18"/>
                <w:lang w:eastAsia="en-US"/>
              </w:rPr>
              <w:t>Фундамент-</w:t>
            </w:r>
          </w:p>
          <w:p w:rsidR="00ED0D98" w:rsidRPr="00A3432C" w:rsidRDefault="00ED0D98" w:rsidP="00C67C60">
            <w:pPr>
              <w:spacing w:line="276" w:lineRule="auto"/>
              <w:rPr>
                <w:b/>
                <w:sz w:val="18"/>
                <w:szCs w:val="18"/>
                <w:lang w:eastAsia="en-US"/>
              </w:rPr>
            </w:pPr>
            <w:proofErr w:type="spellStart"/>
            <w:r w:rsidRPr="00A3432C">
              <w:rPr>
                <w:b/>
                <w:sz w:val="18"/>
                <w:szCs w:val="18"/>
                <w:lang w:eastAsia="en-US"/>
              </w:rPr>
              <w:t>Блочн</w:t>
            </w:r>
            <w:proofErr w:type="gramStart"/>
            <w:r w:rsidRPr="00A3432C">
              <w:rPr>
                <w:b/>
                <w:sz w:val="18"/>
                <w:szCs w:val="18"/>
                <w:lang w:eastAsia="en-US"/>
              </w:rPr>
              <w:t>.б</w:t>
            </w:r>
            <w:proofErr w:type="gramEnd"/>
            <w:r w:rsidRPr="00A3432C">
              <w:rPr>
                <w:b/>
                <w:sz w:val="18"/>
                <w:szCs w:val="18"/>
                <w:lang w:eastAsia="en-US"/>
              </w:rPr>
              <w:t>етон</w:t>
            </w:r>
            <w:proofErr w:type="spellEnd"/>
            <w:r w:rsidRPr="00A3432C">
              <w:rPr>
                <w:b/>
                <w:sz w:val="18"/>
                <w:szCs w:val="18"/>
                <w:lang w:eastAsia="en-US"/>
              </w:rPr>
              <w:t>;</w:t>
            </w:r>
          </w:p>
          <w:p w:rsidR="00ED0D98" w:rsidRPr="00A3432C" w:rsidRDefault="00ED0D98" w:rsidP="00C67C60">
            <w:pPr>
              <w:spacing w:line="276" w:lineRule="auto"/>
              <w:rPr>
                <w:b/>
                <w:sz w:val="18"/>
                <w:szCs w:val="18"/>
                <w:lang w:eastAsia="en-US"/>
              </w:rPr>
            </w:pPr>
            <w:r w:rsidRPr="00A3432C">
              <w:rPr>
                <w:b/>
                <w:sz w:val="18"/>
                <w:szCs w:val="18"/>
                <w:lang w:eastAsia="en-US"/>
              </w:rPr>
              <w:t>Стены: кирпич,</w:t>
            </w:r>
          </w:p>
          <w:p w:rsidR="00ED0D98" w:rsidRPr="00A3432C" w:rsidRDefault="00ED0D98" w:rsidP="00C67C60">
            <w:pPr>
              <w:spacing w:line="276" w:lineRule="auto"/>
              <w:rPr>
                <w:b/>
                <w:sz w:val="18"/>
                <w:szCs w:val="18"/>
                <w:lang w:eastAsia="en-US"/>
              </w:rPr>
            </w:pPr>
            <w:r w:rsidRPr="00A3432C">
              <w:rPr>
                <w:b/>
                <w:sz w:val="18"/>
                <w:szCs w:val="18"/>
                <w:lang w:eastAsia="en-US"/>
              </w:rPr>
              <w:t>Перегородки: кирпич;</w:t>
            </w:r>
          </w:p>
          <w:p w:rsidR="00ED0D98" w:rsidRPr="00A3432C" w:rsidRDefault="00ED0D98" w:rsidP="00C67C60">
            <w:pPr>
              <w:spacing w:line="276" w:lineRule="auto"/>
              <w:rPr>
                <w:b/>
                <w:sz w:val="18"/>
                <w:szCs w:val="18"/>
                <w:lang w:eastAsia="en-US"/>
              </w:rPr>
            </w:pPr>
            <w:r w:rsidRPr="00A3432C">
              <w:rPr>
                <w:b/>
                <w:sz w:val="18"/>
                <w:szCs w:val="18"/>
                <w:lang w:eastAsia="en-US"/>
              </w:rPr>
              <w:t xml:space="preserve">Перекрытия: </w:t>
            </w:r>
            <w:proofErr w:type="gramStart"/>
            <w:r w:rsidRPr="00A3432C">
              <w:rPr>
                <w:b/>
                <w:sz w:val="18"/>
                <w:szCs w:val="18"/>
                <w:lang w:eastAsia="en-US"/>
              </w:rPr>
              <w:t>ж/б</w:t>
            </w:r>
            <w:proofErr w:type="gramEnd"/>
            <w:r w:rsidRPr="00A3432C">
              <w:rPr>
                <w:b/>
                <w:sz w:val="18"/>
                <w:szCs w:val="18"/>
                <w:lang w:eastAsia="en-US"/>
              </w:rPr>
              <w:t xml:space="preserve"> плиты; </w:t>
            </w:r>
          </w:p>
          <w:p w:rsidR="00ED0D98" w:rsidRPr="00A3432C" w:rsidRDefault="00ED0D98" w:rsidP="00C67C60">
            <w:pPr>
              <w:spacing w:line="276" w:lineRule="auto"/>
              <w:rPr>
                <w:b/>
                <w:sz w:val="18"/>
                <w:szCs w:val="18"/>
                <w:lang w:eastAsia="en-US"/>
              </w:rPr>
            </w:pPr>
            <w:r w:rsidRPr="00A3432C">
              <w:rPr>
                <w:b/>
                <w:sz w:val="18"/>
                <w:szCs w:val="18"/>
                <w:lang w:eastAsia="en-US"/>
              </w:rPr>
              <w:t>Крыша: рубероид;</w:t>
            </w:r>
          </w:p>
          <w:p w:rsidR="00ED0D98" w:rsidRPr="00A3432C" w:rsidRDefault="00ED0D98" w:rsidP="00C67C60">
            <w:pPr>
              <w:spacing w:line="276" w:lineRule="auto"/>
              <w:rPr>
                <w:b/>
                <w:sz w:val="18"/>
                <w:szCs w:val="18"/>
                <w:lang w:eastAsia="en-US"/>
              </w:rPr>
            </w:pPr>
            <w:r w:rsidRPr="00A3432C">
              <w:rPr>
                <w:b/>
                <w:sz w:val="18"/>
                <w:szCs w:val="18"/>
                <w:lang w:eastAsia="en-US"/>
              </w:rPr>
              <w:t>Полы: дощатые; Окна: двойные, Двери: щитовые</w:t>
            </w:r>
          </w:p>
        </w:tc>
        <w:tc>
          <w:tcPr>
            <w:tcW w:w="1523" w:type="dxa"/>
            <w:tcBorders>
              <w:top w:val="single" w:sz="4" w:space="0" w:color="auto"/>
              <w:left w:val="single" w:sz="4" w:space="0" w:color="auto"/>
              <w:bottom w:val="single" w:sz="4" w:space="0" w:color="auto"/>
              <w:right w:val="single" w:sz="4" w:space="0" w:color="auto"/>
            </w:tcBorders>
            <w:hideMark/>
          </w:tcPr>
          <w:p w:rsidR="00ED0D98" w:rsidRPr="00A3432C" w:rsidRDefault="00ED0D98" w:rsidP="00C67C60">
            <w:pPr>
              <w:spacing w:line="276" w:lineRule="auto"/>
              <w:rPr>
                <w:b/>
                <w:sz w:val="18"/>
                <w:szCs w:val="18"/>
                <w:lang w:eastAsia="en-US"/>
              </w:rPr>
            </w:pPr>
            <w:r w:rsidRPr="00A3432C">
              <w:rPr>
                <w:b/>
                <w:sz w:val="18"/>
                <w:szCs w:val="18"/>
                <w:lang w:eastAsia="en-US"/>
              </w:rPr>
              <w:t>Коммуникации</w:t>
            </w:r>
          </w:p>
          <w:p w:rsidR="00ED0D98" w:rsidRPr="00A3432C" w:rsidRDefault="00ED0D98" w:rsidP="00C67C60">
            <w:pPr>
              <w:spacing w:line="276" w:lineRule="auto"/>
              <w:rPr>
                <w:b/>
                <w:sz w:val="18"/>
                <w:szCs w:val="18"/>
                <w:lang w:eastAsia="en-US"/>
              </w:rPr>
            </w:pPr>
            <w:r w:rsidRPr="00A3432C">
              <w:rPr>
                <w:b/>
                <w:sz w:val="18"/>
                <w:szCs w:val="18"/>
                <w:lang w:eastAsia="en-US"/>
              </w:rPr>
              <w:t>Отопление</w:t>
            </w:r>
          </w:p>
          <w:p w:rsidR="00ED0D98" w:rsidRPr="00A3432C" w:rsidRDefault="00ED0D98" w:rsidP="00C67C60">
            <w:pPr>
              <w:spacing w:line="276" w:lineRule="auto"/>
              <w:rPr>
                <w:b/>
                <w:sz w:val="18"/>
                <w:szCs w:val="18"/>
                <w:lang w:eastAsia="en-US"/>
              </w:rPr>
            </w:pPr>
            <w:r w:rsidRPr="00A3432C">
              <w:rPr>
                <w:b/>
                <w:sz w:val="18"/>
                <w:szCs w:val="18"/>
                <w:lang w:eastAsia="en-US"/>
              </w:rPr>
              <w:t>Электричество (Все коммуникации требуют ремонта и разрешения на подключение)</w:t>
            </w:r>
          </w:p>
        </w:tc>
        <w:tc>
          <w:tcPr>
            <w:tcW w:w="850" w:type="dxa"/>
            <w:tcBorders>
              <w:top w:val="single" w:sz="4" w:space="0" w:color="auto"/>
              <w:left w:val="single" w:sz="4" w:space="0" w:color="auto"/>
              <w:bottom w:val="single" w:sz="4" w:space="0" w:color="auto"/>
              <w:right w:val="single" w:sz="4" w:space="0" w:color="auto"/>
            </w:tcBorders>
            <w:hideMark/>
          </w:tcPr>
          <w:p w:rsidR="00ED0D98" w:rsidRPr="00A3432C" w:rsidRDefault="00ED0D98" w:rsidP="00C67C60">
            <w:pPr>
              <w:spacing w:line="276" w:lineRule="auto"/>
              <w:rPr>
                <w:b/>
                <w:color w:val="000000"/>
                <w:sz w:val="18"/>
                <w:szCs w:val="18"/>
                <w:lang w:eastAsia="en-US"/>
              </w:rPr>
            </w:pPr>
            <w:r w:rsidRPr="00A3432C">
              <w:rPr>
                <w:b/>
                <w:color w:val="000000"/>
                <w:sz w:val="18"/>
                <w:szCs w:val="18"/>
                <w:lang w:eastAsia="en-US"/>
              </w:rPr>
              <w:t xml:space="preserve">42 % </w:t>
            </w:r>
          </w:p>
        </w:tc>
        <w:tc>
          <w:tcPr>
            <w:tcW w:w="992" w:type="dxa"/>
            <w:tcBorders>
              <w:top w:val="single" w:sz="4" w:space="0" w:color="auto"/>
              <w:left w:val="single" w:sz="4" w:space="0" w:color="auto"/>
              <w:bottom w:val="single" w:sz="4" w:space="0" w:color="auto"/>
              <w:right w:val="single" w:sz="4" w:space="0" w:color="auto"/>
            </w:tcBorders>
            <w:hideMark/>
          </w:tcPr>
          <w:p w:rsidR="00ED0D98" w:rsidRPr="00A3432C" w:rsidRDefault="00ED0D98" w:rsidP="00C67C60">
            <w:pPr>
              <w:spacing w:line="276" w:lineRule="auto"/>
              <w:rPr>
                <w:b/>
                <w:color w:val="000000"/>
                <w:sz w:val="18"/>
                <w:szCs w:val="18"/>
                <w:lang w:eastAsia="en-US"/>
              </w:rPr>
            </w:pPr>
            <w:r w:rsidRPr="00A3432C">
              <w:rPr>
                <w:b/>
                <w:color w:val="000000"/>
                <w:sz w:val="18"/>
                <w:szCs w:val="18"/>
                <w:lang w:eastAsia="en-US"/>
              </w:rPr>
              <w:t xml:space="preserve">     1962,0</w:t>
            </w:r>
          </w:p>
        </w:tc>
        <w:tc>
          <w:tcPr>
            <w:tcW w:w="1276" w:type="dxa"/>
            <w:tcBorders>
              <w:top w:val="single" w:sz="4" w:space="0" w:color="auto"/>
              <w:left w:val="single" w:sz="4" w:space="0" w:color="auto"/>
              <w:bottom w:val="single" w:sz="4" w:space="0" w:color="auto"/>
              <w:right w:val="single" w:sz="4" w:space="0" w:color="auto"/>
            </w:tcBorders>
            <w:hideMark/>
          </w:tcPr>
          <w:p w:rsidR="00ED0D98" w:rsidRPr="00A3432C" w:rsidRDefault="00ED0D98" w:rsidP="00C67C60">
            <w:pPr>
              <w:spacing w:line="276" w:lineRule="auto"/>
              <w:rPr>
                <w:b/>
                <w:sz w:val="18"/>
                <w:szCs w:val="18"/>
                <w:lang w:eastAsia="en-US"/>
              </w:rPr>
            </w:pPr>
            <w:r w:rsidRPr="00A3432C">
              <w:rPr>
                <w:b/>
                <w:sz w:val="18"/>
                <w:szCs w:val="18"/>
                <w:lang w:eastAsia="en-US"/>
              </w:rPr>
              <w:t xml:space="preserve">  900 000</w:t>
            </w:r>
          </w:p>
        </w:tc>
        <w:tc>
          <w:tcPr>
            <w:tcW w:w="992" w:type="dxa"/>
            <w:tcBorders>
              <w:top w:val="single" w:sz="4" w:space="0" w:color="auto"/>
              <w:left w:val="single" w:sz="4" w:space="0" w:color="auto"/>
              <w:bottom w:val="single" w:sz="4" w:space="0" w:color="auto"/>
              <w:right w:val="single" w:sz="4" w:space="0" w:color="auto"/>
            </w:tcBorders>
            <w:hideMark/>
          </w:tcPr>
          <w:p w:rsidR="00ED0D98" w:rsidRPr="00A3432C" w:rsidRDefault="00ED0D98" w:rsidP="00C67C60">
            <w:pPr>
              <w:spacing w:line="276" w:lineRule="auto"/>
              <w:rPr>
                <w:b/>
                <w:sz w:val="18"/>
                <w:szCs w:val="18"/>
                <w:lang w:eastAsia="en-US"/>
              </w:rPr>
            </w:pPr>
            <w:r w:rsidRPr="00A3432C">
              <w:rPr>
                <w:b/>
                <w:sz w:val="18"/>
                <w:szCs w:val="18"/>
                <w:lang w:eastAsia="en-US"/>
              </w:rPr>
              <w:t xml:space="preserve"> </w:t>
            </w:r>
            <w:r>
              <w:rPr>
                <w:b/>
                <w:sz w:val="18"/>
                <w:szCs w:val="18"/>
                <w:lang w:eastAsia="en-US"/>
              </w:rPr>
              <w:t>18</w:t>
            </w:r>
            <w:r w:rsidRPr="00A3432C">
              <w:rPr>
                <w:b/>
                <w:sz w:val="18"/>
                <w:szCs w:val="18"/>
                <w:lang w:eastAsia="en-US"/>
              </w:rPr>
              <w:t>0 000</w:t>
            </w:r>
          </w:p>
        </w:tc>
        <w:tc>
          <w:tcPr>
            <w:tcW w:w="1418" w:type="dxa"/>
            <w:tcBorders>
              <w:top w:val="single" w:sz="4" w:space="0" w:color="auto"/>
              <w:left w:val="single" w:sz="4" w:space="0" w:color="auto"/>
              <w:bottom w:val="single" w:sz="4" w:space="0" w:color="auto"/>
              <w:right w:val="single" w:sz="4" w:space="0" w:color="auto"/>
            </w:tcBorders>
            <w:hideMark/>
          </w:tcPr>
          <w:p w:rsidR="00ED0D98" w:rsidRPr="00A3432C" w:rsidRDefault="00ED0D98" w:rsidP="00C67C60">
            <w:pPr>
              <w:spacing w:line="276" w:lineRule="auto"/>
              <w:rPr>
                <w:b/>
                <w:sz w:val="18"/>
                <w:szCs w:val="18"/>
                <w:lang w:eastAsia="en-US"/>
              </w:rPr>
            </w:pPr>
            <w:r w:rsidRPr="00A3432C">
              <w:rPr>
                <w:b/>
                <w:sz w:val="18"/>
                <w:szCs w:val="18"/>
                <w:lang w:eastAsia="en-US"/>
              </w:rPr>
              <w:t xml:space="preserve">  45 000</w:t>
            </w:r>
          </w:p>
        </w:tc>
        <w:tc>
          <w:tcPr>
            <w:tcW w:w="1701" w:type="dxa"/>
            <w:tcBorders>
              <w:top w:val="single" w:sz="4" w:space="0" w:color="auto"/>
              <w:left w:val="single" w:sz="4" w:space="0" w:color="auto"/>
              <w:bottom w:val="single" w:sz="4" w:space="0" w:color="auto"/>
              <w:right w:val="single" w:sz="4" w:space="0" w:color="auto"/>
            </w:tcBorders>
            <w:hideMark/>
          </w:tcPr>
          <w:p w:rsidR="00ED0D98" w:rsidRPr="00A3432C" w:rsidRDefault="00ED0D98" w:rsidP="00C67C60">
            <w:pPr>
              <w:jc w:val="center"/>
              <w:rPr>
                <w:b/>
                <w:sz w:val="18"/>
                <w:szCs w:val="18"/>
              </w:rPr>
            </w:pPr>
            <w:r w:rsidRPr="00A3432C">
              <w:rPr>
                <w:b/>
                <w:sz w:val="18"/>
                <w:szCs w:val="18"/>
              </w:rPr>
              <w:t>До 30%/</w:t>
            </w:r>
          </w:p>
          <w:p w:rsidR="00ED0D98" w:rsidRPr="00A3432C" w:rsidRDefault="00ED0D98" w:rsidP="00C67C60">
            <w:pPr>
              <w:jc w:val="center"/>
              <w:rPr>
                <w:b/>
                <w:sz w:val="18"/>
                <w:szCs w:val="18"/>
              </w:rPr>
            </w:pPr>
            <w:r w:rsidRPr="00A3432C">
              <w:rPr>
                <w:b/>
                <w:sz w:val="18"/>
                <w:szCs w:val="18"/>
              </w:rPr>
              <w:t>630 000</w:t>
            </w:r>
          </w:p>
        </w:tc>
      </w:tr>
      <w:tr w:rsidR="00ED0D98" w:rsidRPr="00A3432C" w:rsidTr="00C67C60">
        <w:trPr>
          <w:cantSplit/>
          <w:trHeight w:val="236"/>
        </w:trPr>
        <w:tc>
          <w:tcPr>
            <w:tcW w:w="541" w:type="dxa"/>
            <w:tcBorders>
              <w:top w:val="single" w:sz="4" w:space="0" w:color="auto"/>
              <w:left w:val="single" w:sz="4" w:space="0" w:color="auto"/>
              <w:bottom w:val="single" w:sz="4" w:space="0" w:color="auto"/>
              <w:right w:val="single" w:sz="4" w:space="0" w:color="auto"/>
            </w:tcBorders>
            <w:hideMark/>
          </w:tcPr>
          <w:p w:rsidR="00ED0D98" w:rsidRPr="00A3432C" w:rsidRDefault="00ED0D98" w:rsidP="00C67C60">
            <w:pPr>
              <w:rPr>
                <w:b/>
                <w:sz w:val="18"/>
                <w:szCs w:val="18"/>
              </w:rPr>
            </w:pPr>
            <w:r w:rsidRPr="00A3432C">
              <w:rPr>
                <w:b/>
                <w:sz w:val="18"/>
                <w:szCs w:val="18"/>
              </w:rPr>
              <w:t>4</w:t>
            </w:r>
          </w:p>
        </w:tc>
        <w:tc>
          <w:tcPr>
            <w:tcW w:w="2431" w:type="dxa"/>
            <w:tcBorders>
              <w:top w:val="single" w:sz="4" w:space="0" w:color="auto"/>
              <w:left w:val="single" w:sz="4" w:space="0" w:color="auto"/>
              <w:bottom w:val="single" w:sz="4" w:space="0" w:color="auto"/>
              <w:right w:val="single" w:sz="4" w:space="0" w:color="auto"/>
            </w:tcBorders>
            <w:hideMark/>
          </w:tcPr>
          <w:p w:rsidR="00ED0D98" w:rsidRPr="00A3432C" w:rsidRDefault="00ED0D98" w:rsidP="00C67C60">
            <w:pPr>
              <w:shd w:val="clear" w:color="auto" w:fill="FFFFFF"/>
              <w:tabs>
                <w:tab w:val="left" w:pos="1440"/>
              </w:tabs>
              <w:spacing w:line="276" w:lineRule="auto"/>
              <w:jc w:val="both"/>
              <w:rPr>
                <w:b/>
                <w:sz w:val="18"/>
                <w:szCs w:val="18"/>
                <w:lang w:eastAsia="en-US"/>
              </w:rPr>
            </w:pPr>
            <w:r w:rsidRPr="00A3432C">
              <w:rPr>
                <w:b/>
                <w:sz w:val="18"/>
                <w:szCs w:val="18"/>
                <w:lang w:eastAsia="en-US"/>
              </w:rPr>
              <w:t xml:space="preserve">Комплекс нежилых отдельно стоящих зданий (9шт.)  и земельный участок,  на котором они расположены по адресу: Нижегородская область, город областного значения Бор, </w:t>
            </w:r>
            <w:proofErr w:type="spellStart"/>
            <w:r w:rsidRPr="00A3432C">
              <w:rPr>
                <w:b/>
                <w:sz w:val="18"/>
                <w:szCs w:val="18"/>
                <w:lang w:eastAsia="en-US"/>
              </w:rPr>
              <w:t>Кантауровский</w:t>
            </w:r>
            <w:proofErr w:type="spellEnd"/>
            <w:r w:rsidRPr="00A3432C">
              <w:rPr>
                <w:b/>
                <w:sz w:val="18"/>
                <w:szCs w:val="18"/>
                <w:lang w:eastAsia="en-US"/>
              </w:rPr>
              <w:t xml:space="preserve"> с/с, 1000 м восточнее </w:t>
            </w:r>
            <w:proofErr w:type="spellStart"/>
            <w:r w:rsidRPr="00A3432C">
              <w:rPr>
                <w:b/>
                <w:sz w:val="18"/>
                <w:szCs w:val="18"/>
                <w:lang w:eastAsia="en-US"/>
              </w:rPr>
              <w:t>д</w:t>
            </w:r>
            <w:proofErr w:type="gramStart"/>
            <w:r w:rsidRPr="00A3432C">
              <w:rPr>
                <w:b/>
                <w:sz w:val="18"/>
                <w:szCs w:val="18"/>
                <w:lang w:eastAsia="en-US"/>
              </w:rPr>
              <w:t>.В</w:t>
            </w:r>
            <w:proofErr w:type="gramEnd"/>
            <w:r w:rsidRPr="00A3432C">
              <w:rPr>
                <w:b/>
                <w:sz w:val="18"/>
                <w:szCs w:val="18"/>
                <w:lang w:eastAsia="en-US"/>
              </w:rPr>
              <w:t>асильково</w:t>
            </w:r>
            <w:proofErr w:type="spellEnd"/>
            <w:r w:rsidRPr="00A3432C">
              <w:rPr>
                <w:b/>
                <w:sz w:val="18"/>
                <w:szCs w:val="18"/>
                <w:lang w:eastAsia="en-US"/>
              </w:rPr>
              <w:t>, д.№1, корпус№1, корпус №2, корпус№3, корпус №4, корпус№5, корпус №6, корпус№7, корпус №8, корпус№9, участок №1</w:t>
            </w:r>
          </w:p>
        </w:tc>
        <w:tc>
          <w:tcPr>
            <w:tcW w:w="859" w:type="dxa"/>
            <w:tcBorders>
              <w:top w:val="single" w:sz="4" w:space="0" w:color="auto"/>
              <w:left w:val="single" w:sz="4" w:space="0" w:color="auto"/>
              <w:bottom w:val="single" w:sz="4" w:space="0" w:color="auto"/>
              <w:right w:val="single" w:sz="4" w:space="0" w:color="auto"/>
            </w:tcBorders>
            <w:hideMark/>
          </w:tcPr>
          <w:p w:rsidR="00ED0D98" w:rsidRPr="00A3432C" w:rsidRDefault="00ED0D98" w:rsidP="00C67C60">
            <w:pPr>
              <w:spacing w:line="276" w:lineRule="auto"/>
              <w:rPr>
                <w:b/>
                <w:sz w:val="18"/>
                <w:szCs w:val="18"/>
                <w:lang w:eastAsia="en-US"/>
              </w:rPr>
            </w:pPr>
            <w:r w:rsidRPr="00A3432C">
              <w:rPr>
                <w:b/>
                <w:sz w:val="18"/>
                <w:szCs w:val="18"/>
                <w:lang w:eastAsia="en-US"/>
              </w:rPr>
              <w:t>1973</w:t>
            </w:r>
          </w:p>
        </w:tc>
        <w:tc>
          <w:tcPr>
            <w:tcW w:w="1078" w:type="dxa"/>
            <w:tcBorders>
              <w:top w:val="single" w:sz="4" w:space="0" w:color="auto"/>
              <w:left w:val="single" w:sz="4" w:space="0" w:color="auto"/>
              <w:bottom w:val="single" w:sz="4" w:space="0" w:color="auto"/>
              <w:right w:val="single" w:sz="4" w:space="0" w:color="auto"/>
            </w:tcBorders>
            <w:hideMark/>
          </w:tcPr>
          <w:p w:rsidR="00ED0D98" w:rsidRPr="00A3432C" w:rsidRDefault="00ED0D98" w:rsidP="00C67C60">
            <w:pPr>
              <w:spacing w:line="276" w:lineRule="auto"/>
              <w:rPr>
                <w:b/>
                <w:sz w:val="18"/>
                <w:szCs w:val="18"/>
                <w:lang w:eastAsia="en-US"/>
              </w:rPr>
            </w:pPr>
            <w:r w:rsidRPr="00A3432C">
              <w:rPr>
                <w:b/>
                <w:sz w:val="18"/>
                <w:szCs w:val="18"/>
                <w:lang w:eastAsia="en-US"/>
              </w:rPr>
              <w:t>Общ</w:t>
            </w:r>
            <w:proofErr w:type="gramStart"/>
            <w:r w:rsidRPr="00A3432C">
              <w:rPr>
                <w:b/>
                <w:sz w:val="18"/>
                <w:szCs w:val="18"/>
                <w:lang w:eastAsia="en-US"/>
              </w:rPr>
              <w:t>.</w:t>
            </w:r>
            <w:proofErr w:type="gramEnd"/>
            <w:r w:rsidRPr="00A3432C">
              <w:rPr>
                <w:b/>
                <w:sz w:val="18"/>
                <w:szCs w:val="18"/>
                <w:lang w:eastAsia="en-US"/>
              </w:rPr>
              <w:t xml:space="preserve"> </w:t>
            </w:r>
            <w:proofErr w:type="gramStart"/>
            <w:r w:rsidRPr="00A3432C">
              <w:rPr>
                <w:b/>
                <w:sz w:val="18"/>
                <w:szCs w:val="18"/>
                <w:lang w:eastAsia="en-US"/>
              </w:rPr>
              <w:t>п</w:t>
            </w:r>
            <w:proofErr w:type="gramEnd"/>
            <w:r w:rsidRPr="00A3432C">
              <w:rPr>
                <w:b/>
                <w:sz w:val="18"/>
                <w:szCs w:val="18"/>
                <w:lang w:eastAsia="en-US"/>
              </w:rPr>
              <w:t xml:space="preserve">лощадь 425,9 </w:t>
            </w:r>
            <w:proofErr w:type="spellStart"/>
            <w:r w:rsidRPr="00A3432C">
              <w:rPr>
                <w:b/>
                <w:sz w:val="18"/>
                <w:szCs w:val="18"/>
                <w:lang w:eastAsia="en-US"/>
              </w:rPr>
              <w:t>кв.м</w:t>
            </w:r>
            <w:proofErr w:type="spellEnd"/>
            <w:r w:rsidRPr="00A3432C">
              <w:rPr>
                <w:b/>
                <w:sz w:val="18"/>
                <w:szCs w:val="18"/>
                <w:lang w:eastAsia="en-US"/>
              </w:rPr>
              <w:t xml:space="preserve">. </w:t>
            </w:r>
          </w:p>
          <w:p w:rsidR="00ED0D98" w:rsidRPr="00A3432C" w:rsidRDefault="00ED0D98" w:rsidP="00C67C60">
            <w:pPr>
              <w:spacing w:line="276" w:lineRule="auto"/>
              <w:rPr>
                <w:b/>
                <w:sz w:val="18"/>
                <w:szCs w:val="18"/>
                <w:lang w:eastAsia="en-US"/>
              </w:rPr>
            </w:pPr>
            <w:r w:rsidRPr="00A3432C">
              <w:rPr>
                <w:b/>
                <w:sz w:val="18"/>
                <w:szCs w:val="18"/>
                <w:lang w:eastAsia="en-US"/>
              </w:rPr>
              <w:t xml:space="preserve">в </w:t>
            </w:r>
            <w:proofErr w:type="spellStart"/>
            <w:r w:rsidRPr="00A3432C">
              <w:rPr>
                <w:b/>
                <w:sz w:val="18"/>
                <w:szCs w:val="18"/>
                <w:lang w:eastAsia="en-US"/>
              </w:rPr>
              <w:t>т.ч</w:t>
            </w:r>
            <w:proofErr w:type="spellEnd"/>
            <w:r w:rsidRPr="00A3432C">
              <w:rPr>
                <w:b/>
                <w:sz w:val="18"/>
                <w:szCs w:val="18"/>
                <w:lang w:eastAsia="en-US"/>
              </w:rPr>
              <w:t xml:space="preserve">.: </w:t>
            </w:r>
          </w:p>
          <w:p w:rsidR="00ED0D98" w:rsidRPr="00A3432C" w:rsidRDefault="00ED0D98" w:rsidP="00C67C60">
            <w:pPr>
              <w:spacing w:line="276" w:lineRule="auto"/>
              <w:rPr>
                <w:b/>
                <w:sz w:val="18"/>
                <w:szCs w:val="18"/>
                <w:lang w:eastAsia="en-US"/>
              </w:rPr>
            </w:pPr>
            <w:r w:rsidRPr="00A3432C">
              <w:rPr>
                <w:b/>
                <w:sz w:val="18"/>
                <w:szCs w:val="18"/>
                <w:lang w:eastAsia="en-US"/>
              </w:rPr>
              <w:t xml:space="preserve">37,8 </w:t>
            </w:r>
            <w:proofErr w:type="spellStart"/>
            <w:r w:rsidRPr="00A3432C">
              <w:rPr>
                <w:b/>
                <w:sz w:val="18"/>
                <w:szCs w:val="18"/>
                <w:lang w:eastAsia="en-US"/>
              </w:rPr>
              <w:t>кв.м</w:t>
            </w:r>
            <w:proofErr w:type="spellEnd"/>
            <w:r w:rsidRPr="00A3432C">
              <w:rPr>
                <w:b/>
                <w:sz w:val="18"/>
                <w:szCs w:val="18"/>
                <w:lang w:eastAsia="en-US"/>
              </w:rPr>
              <w:t>.</w:t>
            </w:r>
          </w:p>
          <w:p w:rsidR="00ED0D98" w:rsidRPr="00A3432C" w:rsidRDefault="00ED0D98" w:rsidP="00C67C60">
            <w:pPr>
              <w:spacing w:line="276" w:lineRule="auto"/>
              <w:rPr>
                <w:b/>
                <w:sz w:val="18"/>
                <w:szCs w:val="18"/>
                <w:lang w:eastAsia="en-US"/>
              </w:rPr>
            </w:pPr>
            <w:r w:rsidRPr="00A3432C">
              <w:rPr>
                <w:b/>
                <w:sz w:val="18"/>
                <w:szCs w:val="18"/>
                <w:lang w:eastAsia="en-US"/>
              </w:rPr>
              <w:t xml:space="preserve">39,2 </w:t>
            </w:r>
            <w:proofErr w:type="spellStart"/>
            <w:r w:rsidRPr="00A3432C">
              <w:rPr>
                <w:b/>
                <w:sz w:val="18"/>
                <w:szCs w:val="18"/>
                <w:lang w:eastAsia="en-US"/>
              </w:rPr>
              <w:t>кв.м</w:t>
            </w:r>
            <w:proofErr w:type="spellEnd"/>
            <w:r w:rsidRPr="00A3432C">
              <w:rPr>
                <w:b/>
                <w:sz w:val="18"/>
                <w:szCs w:val="18"/>
                <w:lang w:eastAsia="en-US"/>
              </w:rPr>
              <w:t>.</w:t>
            </w:r>
          </w:p>
          <w:p w:rsidR="00ED0D98" w:rsidRPr="00A3432C" w:rsidRDefault="00ED0D98" w:rsidP="00C67C60">
            <w:pPr>
              <w:spacing w:line="276" w:lineRule="auto"/>
              <w:rPr>
                <w:b/>
                <w:sz w:val="18"/>
                <w:szCs w:val="18"/>
                <w:lang w:eastAsia="en-US"/>
              </w:rPr>
            </w:pPr>
            <w:r w:rsidRPr="00A3432C">
              <w:rPr>
                <w:b/>
                <w:sz w:val="18"/>
                <w:szCs w:val="18"/>
                <w:lang w:eastAsia="en-US"/>
              </w:rPr>
              <w:t xml:space="preserve">156,9 </w:t>
            </w:r>
            <w:proofErr w:type="spellStart"/>
            <w:r w:rsidRPr="00A3432C">
              <w:rPr>
                <w:b/>
                <w:sz w:val="18"/>
                <w:szCs w:val="18"/>
                <w:lang w:eastAsia="en-US"/>
              </w:rPr>
              <w:t>кв.м</w:t>
            </w:r>
            <w:proofErr w:type="spellEnd"/>
            <w:r w:rsidRPr="00A3432C">
              <w:rPr>
                <w:b/>
                <w:sz w:val="18"/>
                <w:szCs w:val="18"/>
                <w:lang w:eastAsia="en-US"/>
              </w:rPr>
              <w:t>.</w:t>
            </w:r>
          </w:p>
          <w:p w:rsidR="00ED0D98" w:rsidRPr="00A3432C" w:rsidRDefault="00ED0D98" w:rsidP="00C67C60">
            <w:pPr>
              <w:spacing w:line="276" w:lineRule="auto"/>
              <w:rPr>
                <w:b/>
                <w:sz w:val="18"/>
                <w:szCs w:val="18"/>
                <w:lang w:eastAsia="en-US"/>
              </w:rPr>
            </w:pPr>
            <w:r w:rsidRPr="00A3432C">
              <w:rPr>
                <w:b/>
                <w:sz w:val="18"/>
                <w:szCs w:val="18"/>
                <w:lang w:eastAsia="en-US"/>
              </w:rPr>
              <w:t xml:space="preserve">9,6 </w:t>
            </w:r>
            <w:proofErr w:type="spellStart"/>
            <w:r w:rsidRPr="00A3432C">
              <w:rPr>
                <w:b/>
                <w:sz w:val="18"/>
                <w:szCs w:val="18"/>
                <w:lang w:eastAsia="en-US"/>
              </w:rPr>
              <w:t>кв.м</w:t>
            </w:r>
            <w:proofErr w:type="spellEnd"/>
            <w:r w:rsidRPr="00A3432C">
              <w:rPr>
                <w:b/>
                <w:sz w:val="18"/>
                <w:szCs w:val="18"/>
                <w:lang w:eastAsia="en-US"/>
              </w:rPr>
              <w:t>.</w:t>
            </w:r>
          </w:p>
          <w:p w:rsidR="00ED0D98" w:rsidRPr="00A3432C" w:rsidRDefault="00ED0D98" w:rsidP="00C67C60">
            <w:pPr>
              <w:spacing w:line="276" w:lineRule="auto"/>
              <w:rPr>
                <w:b/>
                <w:sz w:val="18"/>
                <w:szCs w:val="18"/>
                <w:lang w:eastAsia="en-US"/>
              </w:rPr>
            </w:pPr>
            <w:r w:rsidRPr="00A3432C">
              <w:rPr>
                <w:b/>
                <w:sz w:val="18"/>
                <w:szCs w:val="18"/>
                <w:lang w:eastAsia="en-US"/>
              </w:rPr>
              <w:t xml:space="preserve">58,8 </w:t>
            </w:r>
            <w:proofErr w:type="spellStart"/>
            <w:r w:rsidRPr="00A3432C">
              <w:rPr>
                <w:b/>
                <w:sz w:val="18"/>
                <w:szCs w:val="18"/>
                <w:lang w:eastAsia="en-US"/>
              </w:rPr>
              <w:t>кв.м</w:t>
            </w:r>
            <w:proofErr w:type="spellEnd"/>
            <w:r w:rsidRPr="00A3432C">
              <w:rPr>
                <w:b/>
                <w:sz w:val="18"/>
                <w:szCs w:val="18"/>
                <w:lang w:eastAsia="en-US"/>
              </w:rPr>
              <w:t>.</w:t>
            </w:r>
          </w:p>
          <w:p w:rsidR="00ED0D98" w:rsidRPr="00A3432C" w:rsidRDefault="00ED0D98" w:rsidP="00C67C60">
            <w:pPr>
              <w:spacing w:line="276" w:lineRule="auto"/>
              <w:rPr>
                <w:b/>
                <w:sz w:val="18"/>
                <w:szCs w:val="18"/>
                <w:lang w:eastAsia="en-US"/>
              </w:rPr>
            </w:pPr>
            <w:r w:rsidRPr="00A3432C">
              <w:rPr>
                <w:b/>
                <w:sz w:val="18"/>
                <w:szCs w:val="18"/>
                <w:lang w:eastAsia="en-US"/>
              </w:rPr>
              <w:t xml:space="preserve">16,1 </w:t>
            </w:r>
            <w:proofErr w:type="spellStart"/>
            <w:r w:rsidRPr="00A3432C">
              <w:rPr>
                <w:b/>
                <w:sz w:val="18"/>
                <w:szCs w:val="18"/>
                <w:lang w:eastAsia="en-US"/>
              </w:rPr>
              <w:t>кв.м</w:t>
            </w:r>
            <w:proofErr w:type="spellEnd"/>
            <w:r w:rsidRPr="00A3432C">
              <w:rPr>
                <w:b/>
                <w:sz w:val="18"/>
                <w:szCs w:val="18"/>
                <w:lang w:eastAsia="en-US"/>
              </w:rPr>
              <w:t>.</w:t>
            </w:r>
          </w:p>
          <w:p w:rsidR="00ED0D98" w:rsidRPr="00A3432C" w:rsidRDefault="00ED0D98" w:rsidP="00C67C60">
            <w:pPr>
              <w:spacing w:line="276" w:lineRule="auto"/>
              <w:rPr>
                <w:b/>
                <w:sz w:val="18"/>
                <w:szCs w:val="18"/>
                <w:lang w:eastAsia="en-US"/>
              </w:rPr>
            </w:pPr>
            <w:r w:rsidRPr="00A3432C">
              <w:rPr>
                <w:b/>
                <w:sz w:val="18"/>
                <w:szCs w:val="18"/>
                <w:lang w:eastAsia="en-US"/>
              </w:rPr>
              <w:t xml:space="preserve">80,7 </w:t>
            </w:r>
            <w:proofErr w:type="spellStart"/>
            <w:r w:rsidRPr="00A3432C">
              <w:rPr>
                <w:b/>
                <w:sz w:val="18"/>
                <w:szCs w:val="18"/>
                <w:lang w:eastAsia="en-US"/>
              </w:rPr>
              <w:t>кв.м</w:t>
            </w:r>
            <w:proofErr w:type="spellEnd"/>
            <w:r w:rsidRPr="00A3432C">
              <w:rPr>
                <w:b/>
                <w:sz w:val="18"/>
                <w:szCs w:val="18"/>
                <w:lang w:eastAsia="en-US"/>
              </w:rPr>
              <w:t>.</w:t>
            </w:r>
          </w:p>
          <w:p w:rsidR="00ED0D98" w:rsidRPr="00A3432C" w:rsidRDefault="00ED0D98" w:rsidP="00C67C60">
            <w:pPr>
              <w:spacing w:line="276" w:lineRule="auto"/>
              <w:rPr>
                <w:b/>
                <w:sz w:val="18"/>
                <w:szCs w:val="18"/>
                <w:lang w:eastAsia="en-US"/>
              </w:rPr>
            </w:pPr>
            <w:r w:rsidRPr="00A3432C">
              <w:rPr>
                <w:b/>
                <w:sz w:val="18"/>
                <w:szCs w:val="18"/>
                <w:lang w:eastAsia="en-US"/>
              </w:rPr>
              <w:t xml:space="preserve">3,8 </w:t>
            </w:r>
            <w:proofErr w:type="spellStart"/>
            <w:r w:rsidRPr="00A3432C">
              <w:rPr>
                <w:b/>
                <w:sz w:val="18"/>
                <w:szCs w:val="18"/>
                <w:lang w:eastAsia="en-US"/>
              </w:rPr>
              <w:t>кв.м</w:t>
            </w:r>
            <w:proofErr w:type="spellEnd"/>
            <w:r w:rsidRPr="00A3432C">
              <w:rPr>
                <w:b/>
                <w:sz w:val="18"/>
                <w:szCs w:val="18"/>
                <w:lang w:eastAsia="en-US"/>
              </w:rPr>
              <w:t>.</w:t>
            </w:r>
          </w:p>
          <w:p w:rsidR="00ED0D98" w:rsidRPr="00A3432C" w:rsidRDefault="00ED0D98" w:rsidP="00C67C60">
            <w:pPr>
              <w:spacing w:line="276" w:lineRule="auto"/>
              <w:rPr>
                <w:b/>
                <w:sz w:val="18"/>
                <w:szCs w:val="18"/>
                <w:lang w:eastAsia="en-US"/>
              </w:rPr>
            </w:pPr>
            <w:r w:rsidRPr="00A3432C">
              <w:rPr>
                <w:b/>
                <w:sz w:val="18"/>
                <w:szCs w:val="18"/>
                <w:lang w:eastAsia="en-US"/>
              </w:rPr>
              <w:t xml:space="preserve">23,0 </w:t>
            </w:r>
            <w:proofErr w:type="spellStart"/>
            <w:r w:rsidRPr="00A3432C">
              <w:rPr>
                <w:b/>
                <w:sz w:val="18"/>
                <w:szCs w:val="18"/>
                <w:lang w:eastAsia="en-US"/>
              </w:rPr>
              <w:t>кв.м</w:t>
            </w:r>
            <w:proofErr w:type="spellEnd"/>
            <w:r w:rsidRPr="00A3432C">
              <w:rPr>
                <w:b/>
                <w:sz w:val="18"/>
                <w:szCs w:val="18"/>
                <w:lang w:eastAsia="en-US"/>
              </w:rPr>
              <w:t>.</w:t>
            </w:r>
          </w:p>
        </w:tc>
        <w:tc>
          <w:tcPr>
            <w:tcW w:w="1791" w:type="dxa"/>
            <w:tcBorders>
              <w:top w:val="single" w:sz="4" w:space="0" w:color="auto"/>
              <w:left w:val="single" w:sz="4" w:space="0" w:color="auto"/>
              <w:bottom w:val="single" w:sz="4" w:space="0" w:color="auto"/>
              <w:right w:val="single" w:sz="4" w:space="0" w:color="auto"/>
            </w:tcBorders>
            <w:hideMark/>
          </w:tcPr>
          <w:p w:rsidR="00ED0D98" w:rsidRPr="00A3432C" w:rsidRDefault="00ED0D98" w:rsidP="00C67C60">
            <w:pPr>
              <w:spacing w:line="276" w:lineRule="auto"/>
              <w:rPr>
                <w:b/>
                <w:sz w:val="18"/>
                <w:szCs w:val="18"/>
                <w:lang w:eastAsia="en-US"/>
              </w:rPr>
            </w:pPr>
            <w:r w:rsidRPr="00A3432C">
              <w:rPr>
                <w:b/>
                <w:sz w:val="18"/>
                <w:szCs w:val="18"/>
                <w:lang w:eastAsia="en-US"/>
              </w:rPr>
              <w:t>Фундамент:</w:t>
            </w:r>
          </w:p>
          <w:p w:rsidR="00ED0D98" w:rsidRPr="00A3432C" w:rsidRDefault="00ED0D98" w:rsidP="00C67C60">
            <w:pPr>
              <w:spacing w:line="276" w:lineRule="auto"/>
              <w:rPr>
                <w:b/>
                <w:sz w:val="18"/>
                <w:szCs w:val="18"/>
                <w:lang w:eastAsia="en-US"/>
              </w:rPr>
            </w:pPr>
            <w:proofErr w:type="spellStart"/>
            <w:r w:rsidRPr="00A3432C">
              <w:rPr>
                <w:b/>
                <w:sz w:val="18"/>
                <w:szCs w:val="18"/>
                <w:lang w:eastAsia="en-US"/>
              </w:rPr>
              <w:t>ленточ</w:t>
            </w:r>
            <w:proofErr w:type="spellEnd"/>
            <w:r w:rsidRPr="00A3432C">
              <w:rPr>
                <w:b/>
                <w:sz w:val="18"/>
                <w:szCs w:val="18"/>
                <w:lang w:eastAsia="en-US"/>
              </w:rPr>
              <w:t xml:space="preserve">; </w:t>
            </w:r>
          </w:p>
          <w:p w:rsidR="00ED0D98" w:rsidRPr="00A3432C" w:rsidRDefault="00ED0D98" w:rsidP="00C67C60">
            <w:pPr>
              <w:spacing w:line="276" w:lineRule="auto"/>
              <w:rPr>
                <w:b/>
                <w:sz w:val="18"/>
                <w:szCs w:val="18"/>
                <w:lang w:eastAsia="en-US"/>
              </w:rPr>
            </w:pPr>
            <w:r w:rsidRPr="00A3432C">
              <w:rPr>
                <w:b/>
                <w:sz w:val="18"/>
                <w:szCs w:val="18"/>
                <w:lang w:eastAsia="en-US"/>
              </w:rPr>
              <w:t>Стены: кирпич;</w:t>
            </w:r>
            <w:proofErr w:type="gramStart"/>
            <w:r w:rsidRPr="00A3432C">
              <w:rPr>
                <w:b/>
                <w:sz w:val="18"/>
                <w:szCs w:val="18"/>
                <w:lang w:eastAsia="en-US"/>
              </w:rPr>
              <w:t xml:space="preserve"> .</w:t>
            </w:r>
            <w:proofErr w:type="gramEnd"/>
            <w:r w:rsidRPr="00A3432C">
              <w:rPr>
                <w:b/>
                <w:sz w:val="18"/>
                <w:szCs w:val="18"/>
                <w:lang w:eastAsia="en-US"/>
              </w:rPr>
              <w:t>Перекрытие:</w:t>
            </w:r>
          </w:p>
          <w:p w:rsidR="00ED0D98" w:rsidRPr="00A3432C" w:rsidRDefault="00ED0D98" w:rsidP="00C67C60">
            <w:pPr>
              <w:spacing w:line="276" w:lineRule="auto"/>
              <w:rPr>
                <w:b/>
                <w:sz w:val="18"/>
                <w:szCs w:val="18"/>
                <w:lang w:eastAsia="en-US"/>
              </w:rPr>
            </w:pPr>
            <w:r w:rsidRPr="00A3432C">
              <w:rPr>
                <w:b/>
                <w:sz w:val="18"/>
                <w:szCs w:val="18"/>
                <w:lang w:eastAsia="en-US"/>
              </w:rPr>
              <w:t xml:space="preserve">бетон. </w:t>
            </w:r>
          </w:p>
          <w:p w:rsidR="00ED0D98" w:rsidRPr="00A3432C" w:rsidRDefault="00ED0D98" w:rsidP="00C67C60">
            <w:pPr>
              <w:spacing w:line="276" w:lineRule="auto"/>
              <w:rPr>
                <w:b/>
                <w:sz w:val="18"/>
                <w:szCs w:val="18"/>
                <w:lang w:eastAsia="en-US"/>
              </w:rPr>
            </w:pPr>
            <w:r w:rsidRPr="00A3432C">
              <w:rPr>
                <w:b/>
                <w:sz w:val="18"/>
                <w:szCs w:val="18"/>
                <w:lang w:eastAsia="en-US"/>
              </w:rPr>
              <w:t xml:space="preserve">Кровля </w:t>
            </w:r>
            <w:proofErr w:type="spellStart"/>
            <w:r w:rsidRPr="00A3432C">
              <w:rPr>
                <w:b/>
                <w:sz w:val="18"/>
                <w:szCs w:val="18"/>
                <w:lang w:eastAsia="en-US"/>
              </w:rPr>
              <w:t>шифер</w:t>
            </w:r>
            <w:proofErr w:type="gramStart"/>
            <w:r w:rsidRPr="00A3432C">
              <w:rPr>
                <w:b/>
                <w:sz w:val="18"/>
                <w:szCs w:val="18"/>
                <w:lang w:eastAsia="en-US"/>
              </w:rPr>
              <w:t>:р</w:t>
            </w:r>
            <w:proofErr w:type="gramEnd"/>
            <w:r w:rsidRPr="00A3432C">
              <w:rPr>
                <w:b/>
                <w:sz w:val="18"/>
                <w:szCs w:val="18"/>
                <w:lang w:eastAsia="en-US"/>
              </w:rPr>
              <w:t>убероид</w:t>
            </w:r>
            <w:proofErr w:type="spellEnd"/>
            <w:r w:rsidRPr="00A3432C">
              <w:rPr>
                <w:b/>
                <w:sz w:val="18"/>
                <w:szCs w:val="18"/>
                <w:lang w:eastAsia="en-US"/>
              </w:rPr>
              <w:t xml:space="preserve"> </w:t>
            </w:r>
          </w:p>
          <w:p w:rsidR="00ED0D98" w:rsidRPr="00A3432C" w:rsidRDefault="00ED0D98" w:rsidP="00C67C60">
            <w:pPr>
              <w:spacing w:line="276" w:lineRule="auto"/>
              <w:rPr>
                <w:b/>
                <w:sz w:val="18"/>
                <w:szCs w:val="18"/>
                <w:lang w:eastAsia="en-US"/>
              </w:rPr>
            </w:pPr>
          </w:p>
        </w:tc>
        <w:tc>
          <w:tcPr>
            <w:tcW w:w="1523" w:type="dxa"/>
            <w:tcBorders>
              <w:top w:val="single" w:sz="4" w:space="0" w:color="auto"/>
              <w:left w:val="single" w:sz="4" w:space="0" w:color="auto"/>
              <w:bottom w:val="single" w:sz="4" w:space="0" w:color="auto"/>
              <w:right w:val="single" w:sz="4" w:space="0" w:color="auto"/>
            </w:tcBorders>
            <w:hideMark/>
          </w:tcPr>
          <w:p w:rsidR="00ED0D98" w:rsidRPr="00A3432C" w:rsidRDefault="00ED0D98" w:rsidP="00C67C60">
            <w:pPr>
              <w:spacing w:line="276" w:lineRule="auto"/>
              <w:rPr>
                <w:b/>
                <w:sz w:val="18"/>
                <w:szCs w:val="18"/>
                <w:lang w:eastAsia="en-US"/>
              </w:rPr>
            </w:pPr>
            <w:proofErr w:type="spellStart"/>
            <w:r w:rsidRPr="00A3432C">
              <w:rPr>
                <w:b/>
                <w:sz w:val="18"/>
                <w:szCs w:val="18"/>
                <w:lang w:eastAsia="en-US"/>
              </w:rPr>
              <w:t>Коммуникац</w:t>
            </w:r>
            <w:proofErr w:type="spellEnd"/>
            <w:r w:rsidRPr="00A3432C">
              <w:rPr>
                <w:b/>
                <w:sz w:val="18"/>
                <w:szCs w:val="18"/>
                <w:lang w:eastAsia="en-US"/>
              </w:rPr>
              <w:t>. требуют восстановлен.</w:t>
            </w:r>
          </w:p>
          <w:p w:rsidR="00ED0D98" w:rsidRPr="00A3432C" w:rsidRDefault="00ED0D98" w:rsidP="00C67C60">
            <w:pPr>
              <w:spacing w:line="276" w:lineRule="auto"/>
              <w:rPr>
                <w:b/>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ED0D98" w:rsidRPr="00A3432C" w:rsidRDefault="00ED0D98" w:rsidP="00C67C60">
            <w:pPr>
              <w:spacing w:line="276" w:lineRule="auto"/>
              <w:rPr>
                <w:b/>
                <w:color w:val="000000"/>
                <w:sz w:val="18"/>
                <w:szCs w:val="18"/>
                <w:lang w:eastAsia="en-US"/>
              </w:rPr>
            </w:pPr>
            <w:r w:rsidRPr="00A3432C">
              <w:rPr>
                <w:b/>
                <w:color w:val="000000"/>
                <w:sz w:val="18"/>
                <w:szCs w:val="18"/>
                <w:lang w:eastAsia="en-US"/>
              </w:rPr>
              <w:t>50%-58%</w:t>
            </w:r>
          </w:p>
        </w:tc>
        <w:tc>
          <w:tcPr>
            <w:tcW w:w="992" w:type="dxa"/>
            <w:tcBorders>
              <w:top w:val="single" w:sz="4" w:space="0" w:color="auto"/>
              <w:left w:val="single" w:sz="4" w:space="0" w:color="auto"/>
              <w:bottom w:val="single" w:sz="4" w:space="0" w:color="auto"/>
              <w:right w:val="single" w:sz="4" w:space="0" w:color="auto"/>
            </w:tcBorders>
            <w:hideMark/>
          </w:tcPr>
          <w:p w:rsidR="00ED0D98" w:rsidRPr="00A3432C" w:rsidRDefault="00ED0D98" w:rsidP="00C67C60">
            <w:pPr>
              <w:spacing w:line="276" w:lineRule="auto"/>
              <w:rPr>
                <w:b/>
                <w:color w:val="000000"/>
                <w:sz w:val="18"/>
                <w:szCs w:val="18"/>
                <w:lang w:eastAsia="en-US"/>
              </w:rPr>
            </w:pPr>
            <w:r w:rsidRPr="00A3432C">
              <w:rPr>
                <w:b/>
                <w:color w:val="000000"/>
                <w:sz w:val="18"/>
                <w:szCs w:val="18"/>
                <w:lang w:eastAsia="en-US"/>
              </w:rPr>
              <w:t>45200</w:t>
            </w:r>
          </w:p>
        </w:tc>
        <w:tc>
          <w:tcPr>
            <w:tcW w:w="1276" w:type="dxa"/>
            <w:tcBorders>
              <w:top w:val="single" w:sz="4" w:space="0" w:color="auto"/>
              <w:left w:val="single" w:sz="4" w:space="0" w:color="auto"/>
              <w:bottom w:val="single" w:sz="4" w:space="0" w:color="auto"/>
              <w:right w:val="single" w:sz="4" w:space="0" w:color="auto"/>
            </w:tcBorders>
            <w:hideMark/>
          </w:tcPr>
          <w:p w:rsidR="00ED0D98" w:rsidRPr="00A3432C" w:rsidRDefault="00ED0D98" w:rsidP="00C67C60">
            <w:pPr>
              <w:spacing w:line="276" w:lineRule="auto"/>
              <w:rPr>
                <w:b/>
                <w:sz w:val="18"/>
                <w:szCs w:val="18"/>
                <w:lang w:eastAsia="en-US"/>
              </w:rPr>
            </w:pPr>
            <w:r w:rsidRPr="00A3432C">
              <w:rPr>
                <w:b/>
                <w:sz w:val="18"/>
                <w:szCs w:val="18"/>
                <w:lang w:eastAsia="en-US"/>
              </w:rPr>
              <w:t>6 500 000</w:t>
            </w:r>
          </w:p>
        </w:tc>
        <w:tc>
          <w:tcPr>
            <w:tcW w:w="992" w:type="dxa"/>
            <w:tcBorders>
              <w:top w:val="single" w:sz="4" w:space="0" w:color="auto"/>
              <w:left w:val="single" w:sz="4" w:space="0" w:color="auto"/>
              <w:bottom w:val="single" w:sz="4" w:space="0" w:color="auto"/>
              <w:right w:val="single" w:sz="4" w:space="0" w:color="auto"/>
            </w:tcBorders>
            <w:hideMark/>
          </w:tcPr>
          <w:p w:rsidR="00ED0D98" w:rsidRPr="00A3432C" w:rsidRDefault="00ED0D98" w:rsidP="00C67C60">
            <w:pPr>
              <w:spacing w:line="276" w:lineRule="auto"/>
              <w:rPr>
                <w:b/>
                <w:sz w:val="18"/>
                <w:szCs w:val="18"/>
                <w:lang w:eastAsia="en-US"/>
              </w:rPr>
            </w:pPr>
            <w:r>
              <w:rPr>
                <w:b/>
                <w:sz w:val="18"/>
                <w:szCs w:val="18"/>
                <w:lang w:eastAsia="en-US"/>
              </w:rPr>
              <w:t>1 30</w:t>
            </w:r>
            <w:r w:rsidRPr="00A3432C">
              <w:rPr>
                <w:b/>
                <w:sz w:val="18"/>
                <w:szCs w:val="18"/>
                <w:lang w:eastAsia="en-US"/>
              </w:rPr>
              <w:t>0 000</w:t>
            </w:r>
          </w:p>
        </w:tc>
        <w:tc>
          <w:tcPr>
            <w:tcW w:w="1418" w:type="dxa"/>
            <w:tcBorders>
              <w:top w:val="single" w:sz="4" w:space="0" w:color="auto"/>
              <w:left w:val="single" w:sz="4" w:space="0" w:color="auto"/>
              <w:bottom w:val="single" w:sz="4" w:space="0" w:color="auto"/>
              <w:right w:val="single" w:sz="4" w:space="0" w:color="auto"/>
            </w:tcBorders>
            <w:hideMark/>
          </w:tcPr>
          <w:p w:rsidR="00ED0D98" w:rsidRPr="00A3432C" w:rsidRDefault="00ED0D98" w:rsidP="00C67C60">
            <w:pPr>
              <w:spacing w:line="276" w:lineRule="auto"/>
              <w:rPr>
                <w:b/>
                <w:sz w:val="18"/>
                <w:szCs w:val="18"/>
                <w:lang w:eastAsia="en-US"/>
              </w:rPr>
            </w:pPr>
            <w:r w:rsidRPr="00A3432C">
              <w:rPr>
                <w:b/>
                <w:sz w:val="18"/>
                <w:szCs w:val="18"/>
                <w:lang w:eastAsia="en-US"/>
              </w:rPr>
              <w:t>325 000</w:t>
            </w:r>
          </w:p>
        </w:tc>
        <w:tc>
          <w:tcPr>
            <w:tcW w:w="1701" w:type="dxa"/>
            <w:tcBorders>
              <w:top w:val="single" w:sz="4" w:space="0" w:color="auto"/>
              <w:left w:val="single" w:sz="4" w:space="0" w:color="auto"/>
              <w:bottom w:val="single" w:sz="4" w:space="0" w:color="auto"/>
              <w:right w:val="single" w:sz="4" w:space="0" w:color="auto"/>
            </w:tcBorders>
            <w:hideMark/>
          </w:tcPr>
          <w:p w:rsidR="00ED0D98" w:rsidRPr="00A3432C" w:rsidRDefault="00ED0D98" w:rsidP="00C67C60">
            <w:pPr>
              <w:spacing w:line="276" w:lineRule="auto"/>
              <w:jc w:val="center"/>
              <w:rPr>
                <w:b/>
                <w:sz w:val="18"/>
                <w:szCs w:val="18"/>
                <w:lang w:eastAsia="en-US"/>
              </w:rPr>
            </w:pPr>
            <w:r w:rsidRPr="00A3432C">
              <w:rPr>
                <w:b/>
                <w:sz w:val="18"/>
                <w:szCs w:val="18"/>
                <w:lang w:eastAsia="en-US"/>
              </w:rPr>
              <w:t>До 25%/</w:t>
            </w:r>
          </w:p>
          <w:p w:rsidR="00ED0D98" w:rsidRPr="00A3432C" w:rsidRDefault="00ED0D98" w:rsidP="00C67C60">
            <w:pPr>
              <w:spacing w:line="276" w:lineRule="auto"/>
              <w:jc w:val="center"/>
              <w:rPr>
                <w:b/>
                <w:sz w:val="18"/>
                <w:szCs w:val="18"/>
                <w:lang w:eastAsia="en-US"/>
              </w:rPr>
            </w:pPr>
            <w:r w:rsidRPr="00A3432C">
              <w:rPr>
                <w:b/>
                <w:sz w:val="18"/>
                <w:szCs w:val="18"/>
                <w:lang w:eastAsia="en-US"/>
              </w:rPr>
              <w:t>4 875 000</w:t>
            </w:r>
          </w:p>
        </w:tc>
      </w:tr>
    </w:tbl>
    <w:p w:rsidR="00ED0D98" w:rsidRDefault="00ED0D98" w:rsidP="00ED0D98">
      <w:pPr>
        <w:pStyle w:val="a3"/>
        <w:rPr>
          <w:rFonts w:ascii="Times New Roman" w:hAnsi="Times New Roman"/>
          <w:b/>
          <w:sz w:val="24"/>
        </w:rPr>
      </w:pPr>
    </w:p>
    <w:p w:rsidR="00ED0D98" w:rsidRDefault="00ED0D98" w:rsidP="00ED0D98">
      <w:pPr>
        <w:pStyle w:val="a3"/>
        <w:tabs>
          <w:tab w:val="left" w:pos="1440"/>
        </w:tabs>
        <w:rPr>
          <w:rFonts w:ascii="Times New Roman" w:hAnsi="Times New Roman"/>
          <w:b/>
          <w:sz w:val="24"/>
          <w:szCs w:val="24"/>
          <w:u w:val="single"/>
        </w:rPr>
      </w:pPr>
      <w:r>
        <w:rPr>
          <w:rFonts w:ascii="Times New Roman" w:hAnsi="Times New Roman"/>
          <w:b/>
          <w:sz w:val="24"/>
          <w:szCs w:val="24"/>
          <w:u w:val="single"/>
        </w:rPr>
        <w:t>Примечание:</w:t>
      </w:r>
    </w:p>
    <w:p w:rsidR="00ED0D98" w:rsidRDefault="00ED0D98" w:rsidP="00ED0D98">
      <w:pPr>
        <w:pStyle w:val="a3"/>
        <w:rPr>
          <w:rFonts w:ascii="Times New Roman" w:hAnsi="Times New Roman"/>
          <w:b/>
          <w:sz w:val="24"/>
          <w:szCs w:val="24"/>
        </w:rPr>
      </w:pPr>
      <w:r w:rsidRPr="00BA6EDC">
        <w:rPr>
          <w:rFonts w:ascii="Times New Roman" w:hAnsi="Times New Roman"/>
          <w:b/>
          <w:sz w:val="24"/>
          <w:szCs w:val="24"/>
          <w:u w:val="single"/>
        </w:rPr>
        <w:t>Лот №1</w:t>
      </w:r>
      <w:r w:rsidRPr="00BA6EDC">
        <w:rPr>
          <w:rFonts w:ascii="Times New Roman" w:hAnsi="Times New Roman"/>
          <w:b/>
          <w:sz w:val="24"/>
          <w:szCs w:val="24"/>
        </w:rPr>
        <w:t>: Земельный участок с кадастровым номером 52:19:0202004:435</w:t>
      </w:r>
      <w:r>
        <w:rPr>
          <w:rFonts w:ascii="Times New Roman" w:hAnsi="Times New Roman"/>
          <w:b/>
          <w:sz w:val="24"/>
          <w:szCs w:val="24"/>
        </w:rPr>
        <w:t xml:space="preserve"> площадью 174 359 </w:t>
      </w:r>
      <w:proofErr w:type="spellStart"/>
      <w:r>
        <w:rPr>
          <w:rFonts w:ascii="Times New Roman" w:hAnsi="Times New Roman"/>
          <w:b/>
          <w:sz w:val="24"/>
          <w:szCs w:val="24"/>
        </w:rPr>
        <w:t>кв.м</w:t>
      </w:r>
      <w:proofErr w:type="spellEnd"/>
      <w:r>
        <w:rPr>
          <w:rFonts w:ascii="Times New Roman" w:hAnsi="Times New Roman"/>
          <w:b/>
          <w:sz w:val="24"/>
          <w:szCs w:val="24"/>
        </w:rPr>
        <w:t>.</w:t>
      </w:r>
      <w:r w:rsidRPr="00BA6EDC">
        <w:rPr>
          <w:rFonts w:ascii="Times New Roman" w:hAnsi="Times New Roman"/>
          <w:b/>
          <w:sz w:val="24"/>
          <w:szCs w:val="24"/>
        </w:rPr>
        <w:t>; категория земель: земли населенных пунктов, разрешенное использование:</w:t>
      </w:r>
      <w:r>
        <w:rPr>
          <w:rFonts w:ascii="Times New Roman" w:hAnsi="Times New Roman"/>
          <w:b/>
          <w:sz w:val="24"/>
          <w:szCs w:val="24"/>
        </w:rPr>
        <w:t xml:space="preserve"> </w:t>
      </w:r>
      <w:r w:rsidRPr="00BA6EDC">
        <w:rPr>
          <w:rFonts w:ascii="Times New Roman" w:hAnsi="Times New Roman"/>
          <w:b/>
          <w:sz w:val="24"/>
          <w:szCs w:val="24"/>
        </w:rPr>
        <w:t>для спецназначения</w:t>
      </w:r>
      <w:r>
        <w:rPr>
          <w:rFonts w:ascii="Times New Roman" w:hAnsi="Times New Roman"/>
          <w:b/>
          <w:sz w:val="24"/>
          <w:szCs w:val="24"/>
        </w:rPr>
        <w:t xml:space="preserve"> (возможно изменение существующего разрешенного использования </w:t>
      </w:r>
      <w:proofErr w:type="gramStart"/>
      <w:r>
        <w:rPr>
          <w:rFonts w:ascii="Times New Roman" w:hAnsi="Times New Roman"/>
          <w:b/>
          <w:sz w:val="24"/>
          <w:szCs w:val="24"/>
        </w:rPr>
        <w:t>на</w:t>
      </w:r>
      <w:proofErr w:type="gramEnd"/>
      <w:r>
        <w:rPr>
          <w:rFonts w:ascii="Times New Roman" w:hAnsi="Times New Roman"/>
          <w:b/>
          <w:sz w:val="24"/>
          <w:szCs w:val="24"/>
        </w:rPr>
        <w:t xml:space="preserve"> «жилая застройка» - 2.0  по классификатору).   </w:t>
      </w:r>
    </w:p>
    <w:p w:rsidR="00ED0D98" w:rsidRDefault="00ED0D98" w:rsidP="00ED0D98">
      <w:pPr>
        <w:pStyle w:val="a3"/>
        <w:rPr>
          <w:rFonts w:ascii="Times New Roman" w:hAnsi="Times New Roman"/>
          <w:b/>
          <w:sz w:val="24"/>
          <w:szCs w:val="24"/>
        </w:rPr>
      </w:pPr>
      <w:r w:rsidRPr="00BA6EDC">
        <w:rPr>
          <w:rFonts w:ascii="Times New Roman" w:hAnsi="Times New Roman"/>
          <w:b/>
          <w:sz w:val="24"/>
          <w:szCs w:val="24"/>
          <w:u w:val="single"/>
        </w:rPr>
        <w:t>Лот №</w:t>
      </w:r>
      <w:r>
        <w:rPr>
          <w:rFonts w:ascii="Times New Roman" w:hAnsi="Times New Roman"/>
          <w:b/>
          <w:sz w:val="24"/>
          <w:szCs w:val="24"/>
          <w:u w:val="single"/>
        </w:rPr>
        <w:t>2</w:t>
      </w:r>
      <w:r w:rsidRPr="00BA6EDC">
        <w:rPr>
          <w:rFonts w:ascii="Times New Roman" w:hAnsi="Times New Roman"/>
          <w:b/>
          <w:sz w:val="24"/>
          <w:szCs w:val="24"/>
        </w:rPr>
        <w:t>: Земельный участок с кадастровым номером 52:</w:t>
      </w:r>
      <w:r>
        <w:rPr>
          <w:rFonts w:ascii="Times New Roman" w:hAnsi="Times New Roman"/>
          <w:b/>
          <w:sz w:val="24"/>
          <w:szCs w:val="24"/>
        </w:rPr>
        <w:t>20</w:t>
      </w:r>
      <w:r w:rsidRPr="00BA6EDC">
        <w:rPr>
          <w:rFonts w:ascii="Times New Roman" w:hAnsi="Times New Roman"/>
          <w:b/>
          <w:sz w:val="24"/>
          <w:szCs w:val="24"/>
        </w:rPr>
        <w:t>:</w:t>
      </w:r>
      <w:r>
        <w:rPr>
          <w:rFonts w:ascii="Times New Roman" w:hAnsi="Times New Roman"/>
          <w:b/>
          <w:sz w:val="24"/>
          <w:szCs w:val="24"/>
        </w:rPr>
        <w:t>2200004</w:t>
      </w:r>
      <w:r w:rsidRPr="00BA6EDC">
        <w:rPr>
          <w:rFonts w:ascii="Times New Roman" w:hAnsi="Times New Roman"/>
          <w:b/>
          <w:sz w:val="24"/>
          <w:szCs w:val="24"/>
        </w:rPr>
        <w:t>:</w:t>
      </w:r>
      <w:r>
        <w:rPr>
          <w:rFonts w:ascii="Times New Roman" w:hAnsi="Times New Roman"/>
          <w:b/>
          <w:sz w:val="24"/>
          <w:szCs w:val="24"/>
        </w:rPr>
        <w:t>1</w:t>
      </w:r>
      <w:r w:rsidRPr="00BA6EDC">
        <w:rPr>
          <w:rFonts w:ascii="Times New Roman" w:hAnsi="Times New Roman"/>
          <w:b/>
          <w:sz w:val="24"/>
          <w:szCs w:val="24"/>
        </w:rPr>
        <w:t>35</w:t>
      </w:r>
      <w:r>
        <w:rPr>
          <w:rFonts w:ascii="Times New Roman" w:hAnsi="Times New Roman"/>
          <w:b/>
          <w:sz w:val="24"/>
          <w:szCs w:val="24"/>
        </w:rPr>
        <w:t xml:space="preserve"> площадью 277 </w:t>
      </w:r>
      <w:proofErr w:type="spellStart"/>
      <w:r>
        <w:rPr>
          <w:rFonts w:ascii="Times New Roman" w:hAnsi="Times New Roman"/>
          <w:b/>
          <w:sz w:val="24"/>
          <w:szCs w:val="24"/>
        </w:rPr>
        <w:t>кв.м</w:t>
      </w:r>
      <w:proofErr w:type="spellEnd"/>
      <w:r>
        <w:rPr>
          <w:rFonts w:ascii="Times New Roman" w:hAnsi="Times New Roman"/>
          <w:b/>
          <w:sz w:val="24"/>
          <w:szCs w:val="24"/>
        </w:rPr>
        <w:t>.</w:t>
      </w:r>
      <w:r w:rsidRPr="00BA6EDC">
        <w:rPr>
          <w:rFonts w:ascii="Times New Roman" w:hAnsi="Times New Roman"/>
          <w:b/>
          <w:sz w:val="24"/>
          <w:szCs w:val="24"/>
        </w:rPr>
        <w:t>; категория земель: земли населенных пунктов, разрешенное использование:</w:t>
      </w:r>
      <w:r>
        <w:rPr>
          <w:rFonts w:ascii="Times New Roman" w:hAnsi="Times New Roman"/>
          <w:b/>
          <w:sz w:val="24"/>
          <w:szCs w:val="24"/>
        </w:rPr>
        <w:t xml:space="preserve"> обслуживание жилой застройки</w:t>
      </w:r>
      <w:r w:rsidRPr="00BA6EDC">
        <w:rPr>
          <w:rFonts w:ascii="Times New Roman" w:hAnsi="Times New Roman"/>
          <w:b/>
          <w:sz w:val="24"/>
          <w:szCs w:val="24"/>
        </w:rPr>
        <w:t xml:space="preserve">. </w:t>
      </w:r>
    </w:p>
    <w:p w:rsidR="00ED0D98" w:rsidRDefault="00ED0D98" w:rsidP="00ED0D98">
      <w:pPr>
        <w:pStyle w:val="a3"/>
        <w:rPr>
          <w:rFonts w:ascii="Times New Roman" w:hAnsi="Times New Roman"/>
          <w:b/>
          <w:sz w:val="24"/>
          <w:szCs w:val="24"/>
        </w:rPr>
      </w:pPr>
      <w:r w:rsidRPr="00675633">
        <w:rPr>
          <w:rFonts w:ascii="Times New Roman" w:hAnsi="Times New Roman"/>
          <w:b/>
          <w:sz w:val="24"/>
          <w:szCs w:val="24"/>
          <w:u w:val="single"/>
        </w:rPr>
        <w:t>Лот №</w:t>
      </w:r>
      <w:r>
        <w:rPr>
          <w:rFonts w:ascii="Times New Roman" w:hAnsi="Times New Roman"/>
          <w:b/>
          <w:sz w:val="24"/>
          <w:szCs w:val="24"/>
          <w:u w:val="single"/>
        </w:rPr>
        <w:t>3</w:t>
      </w:r>
      <w:r w:rsidRPr="00675633">
        <w:rPr>
          <w:rFonts w:ascii="Times New Roman" w:hAnsi="Times New Roman"/>
          <w:b/>
          <w:sz w:val="24"/>
          <w:szCs w:val="24"/>
        </w:rPr>
        <w:t>: Земельный участок: кадастровый номер: 52:20:</w:t>
      </w:r>
      <w:r>
        <w:rPr>
          <w:rFonts w:ascii="Times New Roman" w:hAnsi="Times New Roman"/>
          <w:b/>
          <w:sz w:val="24"/>
          <w:szCs w:val="24"/>
        </w:rPr>
        <w:t>2200004</w:t>
      </w:r>
      <w:r w:rsidRPr="00675633">
        <w:rPr>
          <w:rFonts w:ascii="Times New Roman" w:hAnsi="Times New Roman"/>
          <w:b/>
          <w:sz w:val="24"/>
          <w:szCs w:val="24"/>
        </w:rPr>
        <w:t>:</w:t>
      </w:r>
      <w:r>
        <w:rPr>
          <w:rFonts w:ascii="Times New Roman" w:hAnsi="Times New Roman"/>
          <w:b/>
          <w:sz w:val="24"/>
          <w:szCs w:val="24"/>
        </w:rPr>
        <w:t>0024</w:t>
      </w:r>
      <w:r w:rsidRPr="00675633">
        <w:rPr>
          <w:rFonts w:ascii="Times New Roman" w:hAnsi="Times New Roman"/>
          <w:b/>
          <w:sz w:val="24"/>
          <w:szCs w:val="24"/>
        </w:rPr>
        <w:t xml:space="preserve">;    площадью  </w:t>
      </w:r>
      <w:r>
        <w:rPr>
          <w:rFonts w:ascii="Times New Roman" w:hAnsi="Times New Roman"/>
          <w:b/>
          <w:sz w:val="24"/>
          <w:szCs w:val="24"/>
        </w:rPr>
        <w:t>1962,0</w:t>
      </w:r>
      <w:r w:rsidRPr="00675633">
        <w:rPr>
          <w:rFonts w:ascii="Times New Roman" w:hAnsi="Times New Roman"/>
          <w:b/>
          <w:sz w:val="24"/>
          <w:szCs w:val="24"/>
        </w:rPr>
        <w:t xml:space="preserve"> </w:t>
      </w:r>
      <w:proofErr w:type="spellStart"/>
      <w:r w:rsidRPr="00675633">
        <w:rPr>
          <w:rFonts w:ascii="Times New Roman" w:hAnsi="Times New Roman"/>
          <w:b/>
          <w:sz w:val="24"/>
          <w:szCs w:val="24"/>
        </w:rPr>
        <w:t>кв</w:t>
      </w:r>
      <w:proofErr w:type="gramStart"/>
      <w:r w:rsidRPr="00675633">
        <w:rPr>
          <w:rFonts w:ascii="Times New Roman" w:hAnsi="Times New Roman"/>
          <w:b/>
          <w:sz w:val="24"/>
          <w:szCs w:val="24"/>
        </w:rPr>
        <w:t>.м</w:t>
      </w:r>
      <w:proofErr w:type="spellEnd"/>
      <w:proofErr w:type="gramEnd"/>
      <w:r w:rsidRPr="00675633">
        <w:rPr>
          <w:rFonts w:ascii="Times New Roman" w:hAnsi="Times New Roman"/>
          <w:b/>
          <w:sz w:val="24"/>
          <w:szCs w:val="24"/>
        </w:rPr>
        <w:t xml:space="preserve"> относится к категории земель: земли населенных пунктов, разрешенное использование: под объектом </w:t>
      </w:r>
      <w:r>
        <w:rPr>
          <w:rFonts w:ascii="Times New Roman" w:hAnsi="Times New Roman"/>
          <w:b/>
          <w:sz w:val="24"/>
          <w:szCs w:val="24"/>
        </w:rPr>
        <w:t>культурно-бытового и иного</w:t>
      </w:r>
      <w:r w:rsidRPr="00675633">
        <w:rPr>
          <w:rFonts w:ascii="Times New Roman" w:hAnsi="Times New Roman"/>
          <w:b/>
          <w:sz w:val="24"/>
          <w:szCs w:val="24"/>
        </w:rPr>
        <w:t xml:space="preserve"> назначения.</w:t>
      </w:r>
    </w:p>
    <w:p w:rsidR="00ED0D98" w:rsidRDefault="00ED0D98" w:rsidP="00ED0D98">
      <w:pPr>
        <w:pStyle w:val="a3"/>
        <w:rPr>
          <w:rFonts w:ascii="Times New Roman" w:hAnsi="Times New Roman"/>
          <w:b/>
          <w:sz w:val="24"/>
        </w:rPr>
      </w:pPr>
      <w:r w:rsidRPr="004F6934">
        <w:rPr>
          <w:rFonts w:ascii="Times New Roman" w:hAnsi="Times New Roman"/>
          <w:b/>
          <w:sz w:val="24"/>
          <w:szCs w:val="24"/>
          <w:u w:val="single"/>
        </w:rPr>
        <w:t>Лот №</w:t>
      </w:r>
      <w:r>
        <w:rPr>
          <w:rFonts w:ascii="Times New Roman" w:hAnsi="Times New Roman"/>
          <w:b/>
          <w:sz w:val="24"/>
          <w:szCs w:val="24"/>
          <w:u w:val="single"/>
        </w:rPr>
        <w:t>4</w:t>
      </w:r>
      <w:r w:rsidRPr="004F6934">
        <w:rPr>
          <w:rFonts w:ascii="Times New Roman" w:hAnsi="Times New Roman"/>
          <w:b/>
          <w:sz w:val="24"/>
          <w:szCs w:val="24"/>
          <w:u w:val="single"/>
        </w:rPr>
        <w:t>:</w:t>
      </w:r>
      <w:r w:rsidRPr="004F6934">
        <w:rPr>
          <w:rFonts w:ascii="Times New Roman" w:hAnsi="Times New Roman"/>
          <w:b/>
          <w:sz w:val="24"/>
        </w:rPr>
        <w:t xml:space="preserve"> </w:t>
      </w:r>
      <w:r>
        <w:rPr>
          <w:rFonts w:ascii="Times New Roman" w:hAnsi="Times New Roman"/>
          <w:b/>
          <w:sz w:val="24"/>
        </w:rPr>
        <w:t xml:space="preserve"> </w:t>
      </w:r>
      <w:r w:rsidRPr="0033446C">
        <w:rPr>
          <w:rFonts w:ascii="Times New Roman" w:hAnsi="Times New Roman"/>
          <w:b/>
          <w:sz w:val="24"/>
        </w:rPr>
        <w:t>Земельный участок</w:t>
      </w:r>
      <w:r>
        <w:rPr>
          <w:rFonts w:ascii="Times New Roman" w:hAnsi="Times New Roman"/>
          <w:b/>
          <w:sz w:val="24"/>
        </w:rPr>
        <w:t xml:space="preserve"> с кадастровым номером 52:20:0600036:158  </w:t>
      </w:r>
      <w:r w:rsidRPr="0033446C">
        <w:rPr>
          <w:rFonts w:ascii="Times New Roman" w:hAnsi="Times New Roman"/>
          <w:b/>
          <w:sz w:val="24"/>
        </w:rPr>
        <w:t xml:space="preserve"> площадь</w:t>
      </w:r>
      <w:r>
        <w:rPr>
          <w:rFonts w:ascii="Times New Roman" w:hAnsi="Times New Roman"/>
          <w:b/>
          <w:sz w:val="24"/>
        </w:rPr>
        <w:t xml:space="preserve">ю </w:t>
      </w:r>
      <w:r w:rsidRPr="0033446C">
        <w:rPr>
          <w:rFonts w:ascii="Times New Roman" w:hAnsi="Times New Roman"/>
          <w:b/>
          <w:sz w:val="24"/>
        </w:rPr>
        <w:t xml:space="preserve"> </w:t>
      </w:r>
      <w:r>
        <w:rPr>
          <w:rFonts w:ascii="Times New Roman" w:hAnsi="Times New Roman"/>
          <w:b/>
          <w:sz w:val="24"/>
        </w:rPr>
        <w:t>45200</w:t>
      </w:r>
      <w:r w:rsidRPr="0033446C">
        <w:rPr>
          <w:rFonts w:ascii="Times New Roman" w:hAnsi="Times New Roman"/>
          <w:b/>
          <w:sz w:val="24"/>
        </w:rPr>
        <w:t xml:space="preserve"> </w:t>
      </w:r>
      <w:proofErr w:type="spellStart"/>
      <w:r w:rsidRPr="0033446C">
        <w:rPr>
          <w:rFonts w:ascii="Times New Roman" w:hAnsi="Times New Roman"/>
          <w:b/>
          <w:sz w:val="24"/>
        </w:rPr>
        <w:t>кв</w:t>
      </w:r>
      <w:proofErr w:type="gramStart"/>
      <w:r w:rsidRPr="0033446C">
        <w:rPr>
          <w:rFonts w:ascii="Times New Roman" w:hAnsi="Times New Roman"/>
          <w:b/>
          <w:sz w:val="24"/>
        </w:rPr>
        <w:t>.м</w:t>
      </w:r>
      <w:proofErr w:type="spellEnd"/>
      <w:proofErr w:type="gramEnd"/>
      <w:r w:rsidRPr="0033446C">
        <w:rPr>
          <w:rFonts w:ascii="Times New Roman" w:hAnsi="Times New Roman"/>
          <w:b/>
          <w:sz w:val="24"/>
        </w:rPr>
        <w:t xml:space="preserve"> относится к категории земель: земли </w:t>
      </w:r>
      <w:r>
        <w:rPr>
          <w:rFonts w:ascii="Times New Roman" w:hAnsi="Times New Roman"/>
          <w:b/>
          <w:sz w:val="24"/>
        </w:rPr>
        <w:t>особо охраняемых объектов</w:t>
      </w:r>
      <w:r w:rsidRPr="0033446C">
        <w:rPr>
          <w:rFonts w:ascii="Times New Roman" w:hAnsi="Times New Roman"/>
          <w:b/>
          <w:sz w:val="24"/>
        </w:rPr>
        <w:t xml:space="preserve">, разрешенное использование: </w:t>
      </w:r>
      <w:r>
        <w:rPr>
          <w:rFonts w:ascii="Times New Roman" w:hAnsi="Times New Roman"/>
          <w:b/>
          <w:sz w:val="24"/>
        </w:rPr>
        <w:t>база отдыха</w:t>
      </w:r>
      <w:r w:rsidRPr="0033446C">
        <w:rPr>
          <w:rFonts w:ascii="Times New Roman" w:hAnsi="Times New Roman"/>
          <w:b/>
          <w:sz w:val="24"/>
        </w:rPr>
        <w:t>.</w:t>
      </w:r>
    </w:p>
    <w:p w:rsidR="00ED0D98" w:rsidRDefault="00ED0D98" w:rsidP="00ED0D98">
      <w:pPr>
        <w:pStyle w:val="a3"/>
        <w:rPr>
          <w:rFonts w:ascii="Times New Roman" w:hAnsi="Times New Roman"/>
          <w:b/>
          <w:sz w:val="24"/>
        </w:rPr>
      </w:pPr>
    </w:p>
    <w:p w:rsidR="00ED0D98" w:rsidRDefault="00ED0D98" w:rsidP="00ED0D98">
      <w:pPr>
        <w:pStyle w:val="a3"/>
        <w:rPr>
          <w:rFonts w:ascii="Times New Roman" w:hAnsi="Times New Roman"/>
          <w:b/>
          <w:sz w:val="24"/>
        </w:rPr>
      </w:pPr>
    </w:p>
    <w:p w:rsidR="00ED0D98" w:rsidRDefault="00ED0D98" w:rsidP="00ED0D98">
      <w:pPr>
        <w:pStyle w:val="a5"/>
        <w:jc w:val="center"/>
        <w:rPr>
          <w:b/>
          <w:sz w:val="28"/>
        </w:rPr>
      </w:pPr>
      <w:r>
        <w:rPr>
          <w:b/>
          <w:sz w:val="28"/>
        </w:rPr>
        <w:lastRenderedPageBreak/>
        <w:t>1. Условия участия в продаже муниципального имущества посредством публичного предложения.</w:t>
      </w:r>
    </w:p>
    <w:p w:rsidR="00ED0D98" w:rsidRDefault="00ED0D98" w:rsidP="00ED0D98">
      <w:pPr>
        <w:pStyle w:val="a5"/>
        <w:outlineLvl w:val="0"/>
        <w:rPr>
          <w:b/>
          <w:sz w:val="24"/>
        </w:rPr>
      </w:pPr>
      <w:r>
        <w:rPr>
          <w:sz w:val="28"/>
        </w:rPr>
        <w:t xml:space="preserve">       1.1.</w:t>
      </w:r>
      <w:r>
        <w:rPr>
          <w:b/>
          <w:sz w:val="28"/>
        </w:rPr>
        <w:t xml:space="preserve"> </w:t>
      </w:r>
      <w:r>
        <w:rPr>
          <w:b/>
          <w:sz w:val="24"/>
        </w:rPr>
        <w:t xml:space="preserve">К участию </w:t>
      </w:r>
      <w:r>
        <w:rPr>
          <w:b/>
          <w:sz w:val="24"/>
          <w:szCs w:val="24"/>
        </w:rPr>
        <w:t>в продаже муниципального имущества посредством публичного предложения</w:t>
      </w:r>
      <w:r>
        <w:rPr>
          <w:b/>
          <w:sz w:val="24"/>
        </w:rPr>
        <w:t xml:space="preserve"> допускаются юридические и физические лица, признанные,  в соответствии со ст.5 ФЗ РФ «О приватизации государственного и муниципального имущества» Покупателями, своевременно подавшие заявку и представившие,   оформленные надлежащим образом следующие документы: </w:t>
      </w:r>
    </w:p>
    <w:p w:rsidR="00ED0D98" w:rsidRDefault="00ED0D98" w:rsidP="00ED0D98">
      <w:pPr>
        <w:autoSpaceDE w:val="0"/>
        <w:autoSpaceDN w:val="0"/>
        <w:adjustRightInd w:val="0"/>
        <w:ind w:firstLine="540"/>
        <w:jc w:val="both"/>
        <w:outlineLvl w:val="1"/>
        <w:rPr>
          <w:b/>
          <w:sz w:val="24"/>
          <w:szCs w:val="24"/>
        </w:rPr>
      </w:pPr>
      <w:r>
        <w:rPr>
          <w:b/>
          <w:sz w:val="24"/>
          <w:szCs w:val="24"/>
        </w:rPr>
        <w:t>Одновременно с заявкой Претенденты представляют следующие документы:</w:t>
      </w:r>
    </w:p>
    <w:p w:rsidR="00ED0D98" w:rsidRDefault="00ED0D98" w:rsidP="00ED0D98">
      <w:pPr>
        <w:autoSpaceDE w:val="0"/>
        <w:autoSpaceDN w:val="0"/>
        <w:adjustRightInd w:val="0"/>
        <w:ind w:firstLine="540"/>
        <w:jc w:val="both"/>
        <w:outlineLvl w:val="1"/>
        <w:rPr>
          <w:b/>
          <w:sz w:val="24"/>
          <w:szCs w:val="24"/>
          <w:u w:val="single"/>
        </w:rPr>
      </w:pPr>
      <w:r>
        <w:rPr>
          <w:b/>
          <w:sz w:val="24"/>
          <w:szCs w:val="24"/>
          <w:u w:val="single"/>
        </w:rPr>
        <w:t>юридические лица:</w:t>
      </w:r>
    </w:p>
    <w:p w:rsidR="00ED0D98" w:rsidRDefault="00ED0D98" w:rsidP="00ED0D98">
      <w:pPr>
        <w:autoSpaceDE w:val="0"/>
        <w:autoSpaceDN w:val="0"/>
        <w:adjustRightInd w:val="0"/>
        <w:ind w:firstLine="540"/>
        <w:jc w:val="both"/>
        <w:outlineLvl w:val="1"/>
        <w:rPr>
          <w:b/>
          <w:sz w:val="24"/>
          <w:szCs w:val="24"/>
        </w:rPr>
      </w:pPr>
      <w:r>
        <w:rPr>
          <w:b/>
          <w:sz w:val="24"/>
          <w:szCs w:val="24"/>
        </w:rPr>
        <w:t>заверенные копии учредительных документов;</w:t>
      </w:r>
    </w:p>
    <w:p w:rsidR="00ED0D98" w:rsidRDefault="00ED0D98" w:rsidP="00ED0D98">
      <w:pPr>
        <w:autoSpaceDE w:val="0"/>
        <w:autoSpaceDN w:val="0"/>
        <w:adjustRightInd w:val="0"/>
        <w:ind w:firstLine="540"/>
        <w:jc w:val="both"/>
        <w:outlineLvl w:val="1"/>
        <w:rPr>
          <w:b/>
          <w:sz w:val="24"/>
          <w:szCs w:val="24"/>
        </w:rPr>
      </w:pPr>
      <w:r>
        <w:rPr>
          <w:b/>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ED0D98" w:rsidRDefault="00ED0D98" w:rsidP="00ED0D98">
      <w:pPr>
        <w:autoSpaceDE w:val="0"/>
        <w:autoSpaceDN w:val="0"/>
        <w:adjustRightInd w:val="0"/>
        <w:ind w:firstLine="540"/>
        <w:jc w:val="both"/>
        <w:outlineLvl w:val="1"/>
        <w:rPr>
          <w:b/>
          <w:sz w:val="24"/>
          <w:szCs w:val="24"/>
        </w:rPr>
      </w:pPr>
      <w:r>
        <w:rPr>
          <w:b/>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ED0D98" w:rsidRDefault="00ED0D98" w:rsidP="00ED0D98">
      <w:pPr>
        <w:autoSpaceDE w:val="0"/>
        <w:autoSpaceDN w:val="0"/>
        <w:adjustRightInd w:val="0"/>
        <w:ind w:firstLine="540"/>
        <w:jc w:val="both"/>
        <w:outlineLvl w:val="1"/>
        <w:rPr>
          <w:b/>
          <w:sz w:val="24"/>
          <w:szCs w:val="24"/>
        </w:rPr>
      </w:pPr>
      <w:r>
        <w:rPr>
          <w:b/>
          <w:sz w:val="24"/>
          <w:szCs w:val="24"/>
          <w:u w:val="single"/>
        </w:rPr>
        <w:t>физические лица</w:t>
      </w:r>
      <w:r>
        <w:rPr>
          <w:b/>
          <w:sz w:val="24"/>
          <w:szCs w:val="24"/>
        </w:rPr>
        <w:t xml:space="preserve"> предъявляют документ, удостоверяющий личность, или представляют копии всех его листов.</w:t>
      </w:r>
    </w:p>
    <w:p w:rsidR="00ED0D98" w:rsidRDefault="00ED0D98" w:rsidP="00ED0D98">
      <w:pPr>
        <w:autoSpaceDE w:val="0"/>
        <w:autoSpaceDN w:val="0"/>
        <w:adjustRightInd w:val="0"/>
        <w:ind w:firstLine="540"/>
        <w:jc w:val="both"/>
        <w:outlineLvl w:val="1"/>
        <w:rPr>
          <w:b/>
          <w:sz w:val="24"/>
          <w:szCs w:val="24"/>
        </w:rPr>
      </w:pPr>
      <w:r>
        <w:rPr>
          <w:b/>
          <w:sz w:val="24"/>
          <w:szCs w:val="24"/>
        </w:rPr>
        <w:t>В случае</w:t>
      </w:r>
      <w:proofErr w:type="gramStart"/>
      <w:r>
        <w:rPr>
          <w:b/>
          <w:sz w:val="24"/>
          <w:szCs w:val="24"/>
        </w:rPr>
        <w:t>,</w:t>
      </w:r>
      <w:proofErr w:type="gramEnd"/>
      <w:r>
        <w:rPr>
          <w:b/>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Pr>
          <w:b/>
          <w:sz w:val="24"/>
          <w:szCs w:val="24"/>
        </w:rPr>
        <w:t>,</w:t>
      </w:r>
      <w:proofErr w:type="gramEnd"/>
      <w:r>
        <w:rPr>
          <w:b/>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ED0D98" w:rsidRDefault="00ED0D98" w:rsidP="00ED0D98">
      <w:pPr>
        <w:autoSpaceDE w:val="0"/>
        <w:autoSpaceDN w:val="0"/>
        <w:adjustRightInd w:val="0"/>
        <w:ind w:firstLine="540"/>
        <w:jc w:val="both"/>
        <w:outlineLvl w:val="1"/>
        <w:rPr>
          <w:b/>
          <w:sz w:val="24"/>
          <w:szCs w:val="24"/>
        </w:rPr>
      </w:pPr>
      <w:r>
        <w:rPr>
          <w:b/>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ED0D98" w:rsidRDefault="00ED0D98" w:rsidP="00ED0D98">
      <w:pPr>
        <w:autoSpaceDE w:val="0"/>
        <w:autoSpaceDN w:val="0"/>
        <w:adjustRightInd w:val="0"/>
        <w:ind w:firstLine="540"/>
        <w:jc w:val="both"/>
        <w:outlineLvl w:val="1"/>
        <w:rPr>
          <w:b/>
          <w:sz w:val="24"/>
          <w:szCs w:val="24"/>
        </w:rPr>
      </w:pPr>
      <w:r>
        <w:rPr>
          <w:b/>
          <w:sz w:val="24"/>
          <w:szCs w:val="24"/>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ED0D98" w:rsidRDefault="00ED0D98" w:rsidP="00ED0D98">
      <w:pPr>
        <w:pStyle w:val="2"/>
      </w:pPr>
      <w:r>
        <w:t>Обязанность доказать свое право на приобретение муниципального имущества возлагается на Претендента.</w:t>
      </w:r>
    </w:p>
    <w:p w:rsidR="00ED0D98" w:rsidRDefault="00ED0D98" w:rsidP="00ED0D98">
      <w:pPr>
        <w:pStyle w:val="a9"/>
        <w:ind w:left="142"/>
        <w:jc w:val="both"/>
        <w:rPr>
          <w:b/>
          <w:sz w:val="24"/>
        </w:rPr>
      </w:pPr>
      <w:r>
        <w:rPr>
          <w:b/>
          <w:sz w:val="24"/>
        </w:rPr>
        <w:t xml:space="preserve">  Указанные документы в части их оформления и содержания должны соответствовать требованиям законодательства РФ.</w:t>
      </w:r>
    </w:p>
    <w:p w:rsidR="00ED0D98" w:rsidRDefault="00ED0D98" w:rsidP="00ED0D98">
      <w:pPr>
        <w:pStyle w:val="a9"/>
        <w:ind w:left="0"/>
        <w:outlineLvl w:val="0"/>
        <w:rPr>
          <w:b/>
          <w:sz w:val="28"/>
          <w:u w:val="single"/>
        </w:rPr>
      </w:pPr>
      <w:r>
        <w:rPr>
          <w:b/>
          <w:sz w:val="28"/>
          <w:u w:val="single"/>
        </w:rPr>
        <w:t>1.2. Порядок внесения задатка и подачи заявок на участие в продаже посредством публичного предложения.</w:t>
      </w:r>
    </w:p>
    <w:p w:rsidR="00ED0D98" w:rsidRDefault="00ED0D98" w:rsidP="00ED0D98">
      <w:pPr>
        <w:pStyle w:val="2"/>
        <w:ind w:firstLine="0"/>
      </w:pPr>
      <w:r>
        <w:t xml:space="preserve">К участию в продаже посредством публичного предложения допускаются Претенденты, задатки которых поступили на счет Продавца до 16.00. часов  09.03.2016 года. </w:t>
      </w:r>
      <w:r>
        <w:rPr>
          <w:i/>
        </w:rPr>
        <w:t>Документом, подтверждающим поступление задатка на счет Продавца, является выписка с этого счета.</w:t>
      </w:r>
      <w:r>
        <w:t xml:space="preserve"> Платежный  документ,  подтверждающий  внесение претендентом задатка (20% от первоначальной цены объекта продажи)  в счет обеспечения оплаты приобретаемого имущества в соответствии с Договором о задатке, заключаемым с Продавцом.</w:t>
      </w:r>
    </w:p>
    <w:p w:rsidR="00ED0D98" w:rsidRPr="00D90221" w:rsidRDefault="00ED0D98" w:rsidP="00ED0D98">
      <w:pPr>
        <w:jc w:val="both"/>
        <w:rPr>
          <w:b/>
          <w:sz w:val="24"/>
          <w:szCs w:val="24"/>
        </w:rPr>
      </w:pPr>
      <w:r w:rsidRPr="00D90221">
        <w:rPr>
          <w:b/>
          <w:sz w:val="24"/>
          <w:szCs w:val="24"/>
        </w:rPr>
        <w:t xml:space="preserve">Сумма задатка перечисляется на расчетный счет </w:t>
      </w:r>
      <w:r w:rsidRPr="00842456">
        <w:rPr>
          <w:b/>
          <w:sz w:val="24"/>
        </w:rPr>
        <w:t xml:space="preserve">№40302810822023000065; Банк получателя: </w:t>
      </w:r>
      <w:proofErr w:type="gramStart"/>
      <w:r w:rsidRPr="00842456">
        <w:rPr>
          <w:b/>
          <w:sz w:val="24"/>
        </w:rPr>
        <w:t>Волго-Вятское</w:t>
      </w:r>
      <w:proofErr w:type="gramEnd"/>
      <w:r w:rsidRPr="00842456">
        <w:rPr>
          <w:b/>
          <w:sz w:val="24"/>
        </w:rPr>
        <w:t xml:space="preserve"> ГУ Банка России </w:t>
      </w:r>
      <w:proofErr w:type="spellStart"/>
      <w:r w:rsidRPr="00842456">
        <w:rPr>
          <w:b/>
          <w:sz w:val="24"/>
        </w:rPr>
        <w:t>г.Н.Новгород</w:t>
      </w:r>
      <w:proofErr w:type="spellEnd"/>
      <w:r w:rsidRPr="00842456">
        <w:rPr>
          <w:b/>
          <w:sz w:val="24"/>
        </w:rPr>
        <w:t xml:space="preserve">, БИК 042202001; «Получатель платежа» – УФК по Нижегородской области (Департамент имущества администрации городского округа город Бор Нижегородской области, </w:t>
      </w:r>
      <w:proofErr w:type="spellStart"/>
      <w:r w:rsidRPr="00842456">
        <w:rPr>
          <w:b/>
          <w:sz w:val="24"/>
        </w:rPr>
        <w:t>л.с</w:t>
      </w:r>
      <w:proofErr w:type="spellEnd"/>
      <w:r w:rsidRPr="00842456">
        <w:rPr>
          <w:b/>
          <w:sz w:val="24"/>
        </w:rPr>
        <w:t>. 05323Р08390</w:t>
      </w:r>
      <w:r>
        <w:rPr>
          <w:b/>
          <w:sz w:val="24"/>
        </w:rPr>
        <w:t>;</w:t>
      </w:r>
      <w:r w:rsidRPr="00D40EF9">
        <w:rPr>
          <w:b/>
          <w:sz w:val="24"/>
        </w:rPr>
        <w:t xml:space="preserve"> </w:t>
      </w:r>
      <w:r w:rsidRPr="00842456">
        <w:rPr>
          <w:b/>
          <w:sz w:val="24"/>
        </w:rPr>
        <w:t>ИНН 52460</w:t>
      </w:r>
      <w:r>
        <w:rPr>
          <w:b/>
          <w:sz w:val="24"/>
        </w:rPr>
        <w:t>0</w:t>
      </w:r>
      <w:r w:rsidRPr="00842456">
        <w:rPr>
          <w:b/>
          <w:sz w:val="24"/>
        </w:rPr>
        <w:t>1</w:t>
      </w:r>
      <w:r>
        <w:rPr>
          <w:b/>
          <w:sz w:val="24"/>
        </w:rPr>
        <w:t>860</w:t>
      </w:r>
      <w:r w:rsidRPr="00842456">
        <w:rPr>
          <w:b/>
          <w:sz w:val="24"/>
        </w:rPr>
        <w:t>, КПП 524601001)</w:t>
      </w:r>
      <w:r w:rsidRPr="00842456">
        <w:rPr>
          <w:b/>
          <w:sz w:val="24"/>
          <w:szCs w:val="24"/>
        </w:rPr>
        <w:t xml:space="preserve">. </w:t>
      </w:r>
    </w:p>
    <w:p w:rsidR="00ED0D98" w:rsidRDefault="00ED0D98" w:rsidP="00ED0D98">
      <w:pPr>
        <w:pStyle w:val="a5"/>
        <w:jc w:val="both"/>
        <w:rPr>
          <w:b/>
          <w:i/>
          <w:sz w:val="24"/>
          <w:szCs w:val="24"/>
        </w:rPr>
      </w:pPr>
      <w:r>
        <w:rPr>
          <w:b/>
          <w:i/>
          <w:sz w:val="24"/>
          <w:szCs w:val="24"/>
        </w:rPr>
        <w:t xml:space="preserve"> Внесение задатка третьими лицами не разрешается.</w:t>
      </w:r>
    </w:p>
    <w:p w:rsidR="00ED0D98" w:rsidRDefault="00ED0D98" w:rsidP="00ED0D98">
      <w:pPr>
        <w:pStyle w:val="a9"/>
        <w:tabs>
          <w:tab w:val="num" w:pos="426"/>
          <w:tab w:val="num" w:pos="1003"/>
        </w:tabs>
        <w:ind w:left="0"/>
        <w:jc w:val="both"/>
        <w:rPr>
          <w:b/>
          <w:sz w:val="24"/>
        </w:rPr>
      </w:pPr>
      <w:r>
        <w:rPr>
          <w:b/>
          <w:sz w:val="24"/>
        </w:rPr>
        <w:t xml:space="preserve">Суммы задатков возвращаются Претендентам и участникам торгов, за исключением Победителя, в течение пяти  рабочих дней </w:t>
      </w:r>
      <w:proofErr w:type="gramStart"/>
      <w:r>
        <w:rPr>
          <w:b/>
          <w:sz w:val="24"/>
        </w:rPr>
        <w:t>с даты проведения</w:t>
      </w:r>
      <w:proofErr w:type="gramEnd"/>
      <w:r>
        <w:rPr>
          <w:b/>
          <w:sz w:val="24"/>
        </w:rPr>
        <w:t xml:space="preserve">  торгов.</w:t>
      </w:r>
    </w:p>
    <w:p w:rsidR="00ED0D98" w:rsidRDefault="00ED0D98" w:rsidP="00ED0D98">
      <w:pPr>
        <w:pStyle w:val="a5"/>
        <w:tabs>
          <w:tab w:val="num" w:pos="1003"/>
        </w:tabs>
        <w:jc w:val="both"/>
        <w:rPr>
          <w:b/>
          <w:sz w:val="24"/>
        </w:rPr>
      </w:pPr>
      <w:r>
        <w:rPr>
          <w:b/>
          <w:sz w:val="24"/>
        </w:rPr>
        <w:t xml:space="preserve">Заявки и документы на участие в продаже посредством публичного предложения принимаются по рабочим дням с 04.02.2016 года (с 08.00 до 12.00 и с 13.00 до 16.00 часов) по адресу: Нижегородская область, </w:t>
      </w:r>
      <w:proofErr w:type="spellStart"/>
      <w:r>
        <w:rPr>
          <w:b/>
          <w:sz w:val="24"/>
        </w:rPr>
        <w:t>г</w:t>
      </w:r>
      <w:proofErr w:type="gramStart"/>
      <w:r>
        <w:rPr>
          <w:b/>
          <w:sz w:val="24"/>
        </w:rPr>
        <w:t>.Б</w:t>
      </w:r>
      <w:proofErr w:type="gramEnd"/>
      <w:r>
        <w:rPr>
          <w:b/>
          <w:sz w:val="24"/>
        </w:rPr>
        <w:t>ор</w:t>
      </w:r>
      <w:proofErr w:type="spellEnd"/>
      <w:r>
        <w:rPr>
          <w:b/>
          <w:sz w:val="24"/>
        </w:rPr>
        <w:t xml:space="preserve">, </w:t>
      </w:r>
      <w:proofErr w:type="spellStart"/>
      <w:r>
        <w:rPr>
          <w:b/>
          <w:sz w:val="24"/>
        </w:rPr>
        <w:t>ул.Ленина</w:t>
      </w:r>
      <w:proofErr w:type="spellEnd"/>
      <w:r>
        <w:rPr>
          <w:b/>
          <w:sz w:val="24"/>
        </w:rPr>
        <w:t xml:space="preserve">, 97, ком. 208. Последний день приема </w:t>
      </w:r>
      <w:r>
        <w:rPr>
          <w:b/>
          <w:sz w:val="24"/>
        </w:rPr>
        <w:lastRenderedPageBreak/>
        <w:t>заявок – 09.03.2016 года.</w:t>
      </w:r>
    </w:p>
    <w:p w:rsidR="00ED0D98" w:rsidRDefault="00ED0D98" w:rsidP="00ED0D98">
      <w:pPr>
        <w:pStyle w:val="a9"/>
        <w:ind w:left="142"/>
        <w:jc w:val="both"/>
        <w:rPr>
          <w:b/>
          <w:sz w:val="24"/>
        </w:rPr>
      </w:pPr>
      <w:r>
        <w:rPr>
          <w:b/>
          <w:sz w:val="24"/>
        </w:rPr>
        <w:t>Одно лицо имеет право подать только одну заявку на участие в продаже посредством публичного предложения по каждому лоту. Претендент вправе отозвать заявку, сообщив об этом  Продавцу письменно. В случае отзыва заявки Претендентом до даты окончания приема заявок, задаток возвращается Претенденту не позднее пяти дней  со дня поступления уведомления Продавцу об отзыве.</w:t>
      </w:r>
    </w:p>
    <w:p w:rsidR="00ED0D98" w:rsidRDefault="00ED0D98" w:rsidP="00ED0D98">
      <w:pPr>
        <w:pStyle w:val="20"/>
        <w:ind w:left="142" w:firstLine="0"/>
        <w:jc w:val="both"/>
        <w:rPr>
          <w:b/>
          <w:sz w:val="24"/>
        </w:rPr>
      </w:pPr>
      <w:r>
        <w:rPr>
          <w:b/>
          <w:sz w:val="24"/>
        </w:rPr>
        <w:t xml:space="preserve">Заявка считается принятой Продавцом, если ей присвоен регистрационный номер. Заявки принимаются одновременно с полным комплектом документов. </w:t>
      </w:r>
    </w:p>
    <w:p w:rsidR="00ED0D98" w:rsidRDefault="00ED0D98" w:rsidP="00ED0D98">
      <w:pPr>
        <w:pStyle w:val="20"/>
        <w:ind w:left="142" w:firstLine="0"/>
        <w:jc w:val="both"/>
        <w:rPr>
          <w:b/>
          <w:sz w:val="28"/>
          <w:u w:val="single"/>
        </w:rPr>
      </w:pPr>
      <w:r>
        <w:rPr>
          <w:b/>
          <w:sz w:val="28"/>
        </w:rPr>
        <w:t xml:space="preserve"> </w:t>
      </w:r>
      <w:r>
        <w:rPr>
          <w:b/>
          <w:sz w:val="28"/>
          <w:u w:val="single"/>
        </w:rPr>
        <w:t>1.3. определение участников продажи посредством публичного предложения.</w:t>
      </w:r>
    </w:p>
    <w:p w:rsidR="00ED0D98" w:rsidRDefault="00ED0D98" w:rsidP="00ED0D98">
      <w:pPr>
        <w:pStyle w:val="20"/>
        <w:ind w:left="0" w:firstLine="0"/>
        <w:jc w:val="both"/>
        <w:rPr>
          <w:b/>
          <w:sz w:val="24"/>
        </w:rPr>
      </w:pPr>
      <w:r>
        <w:rPr>
          <w:b/>
          <w:sz w:val="24"/>
        </w:rPr>
        <w:t xml:space="preserve">      1.3.1 Заявки и документы претендентов рассматриваются комиссией по проведению продажи (торгов) объектов муниципальной собственности 14.03.2016.</w:t>
      </w:r>
    </w:p>
    <w:p w:rsidR="00ED0D98" w:rsidRDefault="00ED0D98" w:rsidP="00ED0D98">
      <w:pPr>
        <w:pStyle w:val="20"/>
        <w:ind w:left="0" w:firstLine="103"/>
        <w:jc w:val="both"/>
        <w:rPr>
          <w:b/>
          <w:sz w:val="24"/>
        </w:rPr>
      </w:pPr>
      <w:r>
        <w:rPr>
          <w:b/>
          <w:sz w:val="24"/>
        </w:rPr>
        <w:t xml:space="preserve">    1.3. 2. По результатам рассмотрения заявок и документов, комиссия принимает решение о признании Претендентов участниками продажи посредством публичного предложения.</w:t>
      </w:r>
    </w:p>
    <w:p w:rsidR="00ED0D98" w:rsidRDefault="00ED0D98" w:rsidP="00ED0D98">
      <w:pPr>
        <w:pStyle w:val="20"/>
        <w:ind w:left="284" w:firstLine="0"/>
        <w:jc w:val="both"/>
        <w:rPr>
          <w:b/>
          <w:sz w:val="24"/>
        </w:rPr>
      </w:pPr>
      <w:r>
        <w:rPr>
          <w:b/>
          <w:sz w:val="24"/>
        </w:rPr>
        <w:t xml:space="preserve"> 1.3.3. Претендент приобретает статус участника продажи посредством публичного предложения </w:t>
      </w:r>
      <w:proofErr w:type="gramStart"/>
      <w:r>
        <w:rPr>
          <w:b/>
          <w:sz w:val="24"/>
        </w:rPr>
        <w:t>с даты подписания</w:t>
      </w:r>
      <w:proofErr w:type="gramEnd"/>
      <w:r>
        <w:rPr>
          <w:b/>
          <w:sz w:val="24"/>
        </w:rPr>
        <w:t xml:space="preserve"> членами комиссии протокола рассмотрения заявок. Протокол рассмотрения заявок размещается на официальном сайте торгов  14.03.2016.</w:t>
      </w:r>
    </w:p>
    <w:p w:rsidR="00ED0D98" w:rsidRDefault="00ED0D98" w:rsidP="00ED0D98">
      <w:pPr>
        <w:pStyle w:val="20"/>
        <w:ind w:left="0" w:firstLine="0"/>
        <w:jc w:val="both"/>
        <w:rPr>
          <w:b/>
          <w:sz w:val="24"/>
        </w:rPr>
      </w:pPr>
      <w:r>
        <w:rPr>
          <w:b/>
          <w:sz w:val="24"/>
        </w:rPr>
        <w:t>Комиссия проверяет заявки и документы претендентов на предмет соответствия требованиям законодательства РФ и принимает решение о признании претендентов участниками продажи либо отказывает в их рассмотрении или регистрации по следующим основаниям:</w:t>
      </w:r>
    </w:p>
    <w:p w:rsidR="00ED0D98" w:rsidRDefault="00ED0D98" w:rsidP="00ED0D98">
      <w:pPr>
        <w:pStyle w:val="20"/>
        <w:ind w:left="0" w:firstLine="0"/>
        <w:jc w:val="both"/>
        <w:rPr>
          <w:b/>
          <w:sz w:val="24"/>
        </w:rPr>
      </w:pPr>
      <w:r>
        <w:rPr>
          <w:b/>
          <w:sz w:val="24"/>
        </w:rPr>
        <w:t xml:space="preserve">       а) представленные документы не подтверждают право претендента быть покупателем в соответствии с законодательством Российской Федерации;</w:t>
      </w:r>
    </w:p>
    <w:p w:rsidR="00ED0D98" w:rsidRDefault="00ED0D98" w:rsidP="00ED0D98">
      <w:pPr>
        <w:pStyle w:val="20"/>
        <w:ind w:left="0" w:firstLine="0"/>
        <w:jc w:val="both"/>
        <w:rPr>
          <w:b/>
          <w:sz w:val="24"/>
        </w:rPr>
      </w:pPr>
      <w:r>
        <w:rPr>
          <w:b/>
          <w:sz w:val="24"/>
        </w:rPr>
        <w:t xml:space="preserve">      б) представлены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оформление указанных документов не соответствует законодательству Российской Федерации;</w:t>
      </w:r>
    </w:p>
    <w:p w:rsidR="00ED0D98" w:rsidRDefault="00ED0D98" w:rsidP="00ED0D98">
      <w:pPr>
        <w:pStyle w:val="20"/>
        <w:ind w:left="0" w:firstLine="0"/>
        <w:jc w:val="both"/>
        <w:rPr>
          <w:b/>
          <w:sz w:val="24"/>
        </w:rPr>
      </w:pPr>
      <w:r>
        <w:rPr>
          <w:b/>
          <w:sz w:val="24"/>
        </w:rPr>
        <w:t xml:space="preserve">       в)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ED0D98" w:rsidRDefault="00ED0D98" w:rsidP="00ED0D98">
      <w:pPr>
        <w:pStyle w:val="20"/>
        <w:ind w:left="0" w:firstLine="0"/>
        <w:jc w:val="both"/>
        <w:rPr>
          <w:b/>
          <w:sz w:val="24"/>
        </w:rPr>
      </w:pPr>
      <w:r>
        <w:rPr>
          <w:b/>
          <w:sz w:val="24"/>
        </w:rPr>
        <w:t xml:space="preserve"> Претендент имеет право отозвать в письменном виде поданную заявку на участие в продаже посредством публичного предложения до даты рассмотрения заявок комиссией.</w:t>
      </w:r>
    </w:p>
    <w:p w:rsidR="00ED0D98" w:rsidRDefault="00ED0D98" w:rsidP="00ED0D98">
      <w:pPr>
        <w:pStyle w:val="20"/>
        <w:ind w:left="0" w:firstLine="0"/>
        <w:jc w:val="both"/>
        <w:rPr>
          <w:b/>
          <w:sz w:val="24"/>
        </w:rPr>
      </w:pPr>
      <w:r>
        <w:rPr>
          <w:b/>
          <w:sz w:val="24"/>
        </w:rPr>
        <w:t xml:space="preserve">       1.3.4. В случае  подачи единственной заявки на участие в торгах, либо признания участником торгов только одного заявителя, торги будут признаны </w:t>
      </w:r>
      <w:r w:rsidRPr="001A64A9">
        <w:rPr>
          <w:b/>
          <w:i/>
          <w:sz w:val="24"/>
        </w:rPr>
        <w:t>несостоявшимися.</w:t>
      </w:r>
      <w:r>
        <w:rPr>
          <w:b/>
          <w:sz w:val="24"/>
        </w:rPr>
        <w:t xml:space="preserve"> </w:t>
      </w:r>
    </w:p>
    <w:p w:rsidR="00ED0D98" w:rsidRDefault="00ED0D98" w:rsidP="00ED0D98">
      <w:pPr>
        <w:pStyle w:val="2"/>
      </w:pPr>
      <w:r>
        <w:t>Обязанность доказать свое право на участие в продаже лежит на Претенденте.</w:t>
      </w:r>
    </w:p>
    <w:p w:rsidR="00ED0D98" w:rsidRDefault="00ED0D98" w:rsidP="00ED0D98">
      <w:pPr>
        <w:pStyle w:val="4"/>
        <w:rPr>
          <w:rFonts w:ascii="Times New Roman" w:hAnsi="Times New Roman"/>
          <w:kern w:val="20"/>
          <w:sz w:val="28"/>
        </w:rPr>
      </w:pPr>
      <w:r>
        <w:rPr>
          <w:rFonts w:ascii="Times New Roman" w:hAnsi="Times New Roman"/>
          <w:kern w:val="20"/>
          <w:sz w:val="28"/>
        </w:rPr>
        <w:t xml:space="preserve">                     2. Порядок организации продажи посредством публичного предложения.</w:t>
      </w:r>
    </w:p>
    <w:p w:rsidR="00ED0D98" w:rsidRDefault="00ED0D98" w:rsidP="00ED0D98">
      <w:pPr>
        <w:pStyle w:val="a5"/>
        <w:ind w:left="360" w:firstLine="360"/>
        <w:rPr>
          <w:b/>
          <w:kern w:val="20"/>
          <w:sz w:val="24"/>
        </w:rPr>
      </w:pPr>
      <w:r>
        <w:rPr>
          <w:b/>
          <w:sz w:val="24"/>
        </w:rPr>
        <w:t>Продажа начинается  в 14:00 часов 17.03</w:t>
      </w:r>
      <w:r>
        <w:rPr>
          <w:b/>
          <w:kern w:val="20"/>
          <w:sz w:val="24"/>
        </w:rPr>
        <w:t xml:space="preserve">.2016 года по адресу: Нижегородская область, </w:t>
      </w:r>
      <w:proofErr w:type="spellStart"/>
      <w:r>
        <w:rPr>
          <w:b/>
          <w:kern w:val="20"/>
          <w:sz w:val="24"/>
        </w:rPr>
        <w:t>г</w:t>
      </w:r>
      <w:proofErr w:type="gramStart"/>
      <w:r>
        <w:rPr>
          <w:b/>
          <w:kern w:val="20"/>
          <w:sz w:val="24"/>
        </w:rPr>
        <w:t>.Б</w:t>
      </w:r>
      <w:proofErr w:type="gramEnd"/>
      <w:r>
        <w:rPr>
          <w:b/>
          <w:kern w:val="20"/>
          <w:sz w:val="24"/>
        </w:rPr>
        <w:t>ор</w:t>
      </w:r>
      <w:proofErr w:type="spellEnd"/>
      <w:r>
        <w:rPr>
          <w:b/>
          <w:kern w:val="20"/>
          <w:sz w:val="24"/>
        </w:rPr>
        <w:t xml:space="preserve">, </w:t>
      </w:r>
      <w:proofErr w:type="spellStart"/>
      <w:r>
        <w:rPr>
          <w:b/>
          <w:kern w:val="20"/>
          <w:sz w:val="24"/>
        </w:rPr>
        <w:t>ул.Ленина</w:t>
      </w:r>
      <w:proofErr w:type="spellEnd"/>
      <w:r>
        <w:rPr>
          <w:b/>
          <w:kern w:val="20"/>
          <w:sz w:val="24"/>
        </w:rPr>
        <w:t>, 97, ком. 509 (</w:t>
      </w:r>
      <w:proofErr w:type="spellStart"/>
      <w:r>
        <w:rPr>
          <w:b/>
          <w:kern w:val="20"/>
          <w:sz w:val="24"/>
        </w:rPr>
        <w:t>актов.зал</w:t>
      </w:r>
      <w:proofErr w:type="spellEnd"/>
      <w:r>
        <w:rPr>
          <w:b/>
          <w:kern w:val="20"/>
          <w:sz w:val="24"/>
        </w:rPr>
        <w:t xml:space="preserve">). </w:t>
      </w:r>
    </w:p>
    <w:p w:rsidR="00ED0D98" w:rsidRDefault="00ED0D98" w:rsidP="00ED0D98">
      <w:pPr>
        <w:pStyle w:val="a5"/>
        <w:ind w:left="360" w:firstLine="360"/>
        <w:rPr>
          <w:b/>
          <w:kern w:val="20"/>
          <w:sz w:val="24"/>
        </w:rPr>
      </w:pPr>
      <w:r>
        <w:rPr>
          <w:b/>
          <w:kern w:val="20"/>
          <w:sz w:val="24"/>
        </w:rPr>
        <w:t xml:space="preserve">Регистрация участников продажи - с 13.00 до 13.45 часов 17.03.2016  по адресу: Нижегородская область, </w:t>
      </w:r>
      <w:proofErr w:type="spellStart"/>
      <w:r>
        <w:rPr>
          <w:b/>
          <w:kern w:val="20"/>
          <w:sz w:val="24"/>
        </w:rPr>
        <w:t>г</w:t>
      </w:r>
      <w:proofErr w:type="gramStart"/>
      <w:r>
        <w:rPr>
          <w:b/>
          <w:kern w:val="20"/>
          <w:sz w:val="24"/>
        </w:rPr>
        <w:t>.Б</w:t>
      </w:r>
      <w:proofErr w:type="gramEnd"/>
      <w:r>
        <w:rPr>
          <w:b/>
          <w:kern w:val="20"/>
          <w:sz w:val="24"/>
        </w:rPr>
        <w:t>ор</w:t>
      </w:r>
      <w:proofErr w:type="spellEnd"/>
      <w:r>
        <w:rPr>
          <w:b/>
          <w:kern w:val="20"/>
          <w:sz w:val="24"/>
        </w:rPr>
        <w:t xml:space="preserve">, </w:t>
      </w:r>
      <w:proofErr w:type="spellStart"/>
      <w:r>
        <w:rPr>
          <w:b/>
          <w:kern w:val="20"/>
          <w:sz w:val="24"/>
        </w:rPr>
        <w:t>ул.Ленина</w:t>
      </w:r>
      <w:proofErr w:type="spellEnd"/>
      <w:r>
        <w:rPr>
          <w:b/>
          <w:kern w:val="20"/>
          <w:sz w:val="24"/>
        </w:rPr>
        <w:t xml:space="preserve">, 97, ком. 208. </w:t>
      </w:r>
    </w:p>
    <w:p w:rsidR="00ED0D98" w:rsidRDefault="00ED0D98" w:rsidP="00ED0D98">
      <w:pPr>
        <w:pStyle w:val="ConsNormal"/>
        <w:ind w:right="0" w:firstLine="540"/>
        <w:jc w:val="both"/>
        <w:rPr>
          <w:rFonts w:ascii="Times New Roman" w:hAnsi="Times New Roman"/>
          <w:b/>
          <w:sz w:val="24"/>
        </w:rPr>
      </w:pPr>
      <w:r>
        <w:rPr>
          <w:rFonts w:ascii="Times New Roman" w:hAnsi="Times New Roman"/>
          <w:b/>
          <w:sz w:val="24"/>
        </w:rPr>
        <w:t>Продажу посредством публичного предложения ведет аукциони</w:t>
      </w:r>
      <w:proofErr w:type="gramStart"/>
      <w:r>
        <w:rPr>
          <w:rFonts w:ascii="Times New Roman" w:hAnsi="Times New Roman"/>
          <w:b/>
          <w:sz w:val="24"/>
        </w:rPr>
        <w:t>ст в пр</w:t>
      </w:r>
      <w:proofErr w:type="gramEnd"/>
      <w:r>
        <w:rPr>
          <w:rFonts w:ascii="Times New Roman" w:hAnsi="Times New Roman"/>
          <w:b/>
          <w:sz w:val="24"/>
        </w:rPr>
        <w:t>исутствии членов Комиссии;</w:t>
      </w:r>
    </w:p>
    <w:p w:rsidR="00ED0D98" w:rsidRDefault="00ED0D98" w:rsidP="00ED0D98">
      <w:pPr>
        <w:pStyle w:val="ConsNormal"/>
        <w:ind w:right="0" w:firstLine="540"/>
        <w:jc w:val="both"/>
        <w:rPr>
          <w:rFonts w:ascii="Times New Roman" w:hAnsi="Times New Roman"/>
          <w:b/>
          <w:sz w:val="24"/>
        </w:rPr>
      </w:pPr>
      <w:r>
        <w:rPr>
          <w:rFonts w:ascii="Times New Roman" w:hAnsi="Times New Roman"/>
          <w:b/>
          <w:sz w:val="24"/>
        </w:rPr>
        <w:t>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w:t>
      </w:r>
      <w:proofErr w:type="gramStart"/>
      <w:r>
        <w:rPr>
          <w:rFonts w:ascii="Times New Roman" w:hAnsi="Times New Roman"/>
          <w:b/>
          <w:sz w:val="24"/>
        </w:rPr>
        <w:t>и</w:t>
      </w:r>
      <w:proofErr w:type="gramEnd"/>
      <w:r>
        <w:rPr>
          <w:rFonts w:ascii="Times New Roman" w:hAnsi="Times New Roman"/>
          <w:b/>
          <w:sz w:val="24"/>
        </w:rPr>
        <w:t xml:space="preserve"> одной процедуры проведения такой продажи.</w:t>
      </w:r>
    </w:p>
    <w:p w:rsidR="00ED0D98" w:rsidRDefault="00ED0D98" w:rsidP="00ED0D98">
      <w:pPr>
        <w:pStyle w:val="ConsNormal"/>
        <w:ind w:right="0" w:firstLine="540"/>
        <w:jc w:val="both"/>
        <w:rPr>
          <w:rFonts w:ascii="Times New Roman" w:hAnsi="Times New Roman"/>
          <w:b/>
          <w:sz w:val="24"/>
        </w:rPr>
      </w:pPr>
      <w:r>
        <w:rPr>
          <w:rFonts w:ascii="Times New Roman" w:hAnsi="Times New Roman"/>
          <w:b/>
          <w:sz w:val="24"/>
        </w:rPr>
        <w:lastRenderedPageBreak/>
        <w:t>При продаже посредством публичного предложения осуществляется последовательное снижение цены первоначального предложения на «шаг» понижения».</w:t>
      </w:r>
    </w:p>
    <w:p w:rsidR="00ED0D98" w:rsidRDefault="00ED0D98" w:rsidP="00ED0D98">
      <w:pPr>
        <w:pStyle w:val="ConsNormal"/>
        <w:ind w:right="0" w:firstLine="540"/>
        <w:jc w:val="both"/>
        <w:rPr>
          <w:rFonts w:ascii="Times New Roman" w:hAnsi="Times New Roman"/>
          <w:b/>
          <w:sz w:val="24"/>
        </w:rPr>
      </w:pPr>
      <w:r>
        <w:rPr>
          <w:rFonts w:ascii="Times New Roman" w:hAnsi="Times New Roman"/>
          <w:b/>
          <w:sz w:val="24"/>
        </w:rPr>
        <w:t xml:space="preserve">Право приобретения муниципального имущества принадлежит участнику продажи посредством публичного предложения, </w:t>
      </w:r>
      <w:proofErr w:type="gramStart"/>
      <w:r>
        <w:rPr>
          <w:rFonts w:ascii="Times New Roman" w:hAnsi="Times New Roman"/>
          <w:b/>
          <w:sz w:val="24"/>
        </w:rPr>
        <w:t>который</w:t>
      </w:r>
      <w:proofErr w:type="gramEnd"/>
      <w:r>
        <w:rPr>
          <w:rFonts w:ascii="Times New Roman" w:hAnsi="Times New Roman"/>
          <w:b/>
          <w:sz w:val="24"/>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w:t>
      </w:r>
    </w:p>
    <w:p w:rsidR="00ED0D98" w:rsidRDefault="00ED0D98" w:rsidP="00ED0D98">
      <w:pPr>
        <w:pStyle w:val="ConsNormal"/>
        <w:ind w:right="0" w:firstLine="540"/>
        <w:jc w:val="both"/>
        <w:rPr>
          <w:rFonts w:ascii="Times New Roman" w:hAnsi="Times New Roman"/>
          <w:b/>
          <w:sz w:val="24"/>
        </w:rPr>
      </w:pPr>
      <w:r>
        <w:rPr>
          <w:rFonts w:ascii="Times New Roman" w:hAnsi="Times New Roman"/>
          <w:b/>
          <w:sz w:val="24"/>
        </w:rPr>
        <w:t>В случае</w:t>
      </w:r>
      <w:proofErr w:type="gramStart"/>
      <w:r>
        <w:rPr>
          <w:rFonts w:ascii="Times New Roman" w:hAnsi="Times New Roman"/>
          <w:b/>
          <w:sz w:val="24"/>
        </w:rPr>
        <w:t>,</w:t>
      </w:r>
      <w:proofErr w:type="gramEnd"/>
      <w:r>
        <w:rPr>
          <w:rFonts w:ascii="Times New Roman" w:hAnsi="Times New Roman"/>
          <w:b/>
          <w:sz w:val="24"/>
        </w:rPr>
        <w:t xml:space="preserve">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понижении», со всеми участниками продажи проводится аукцион по установленным действующим законодательством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сложившаяся на «шаге понижения» или цена отсечения.</w:t>
      </w:r>
    </w:p>
    <w:p w:rsidR="00ED0D98" w:rsidRDefault="00ED0D98" w:rsidP="00ED0D98">
      <w:pPr>
        <w:pStyle w:val="ConsNormal"/>
        <w:ind w:right="0" w:firstLine="540"/>
        <w:jc w:val="both"/>
        <w:rPr>
          <w:rFonts w:ascii="Times New Roman" w:hAnsi="Times New Roman"/>
          <w:b/>
          <w:sz w:val="24"/>
        </w:rPr>
      </w:pPr>
      <w:r>
        <w:rPr>
          <w:rFonts w:ascii="Times New Roman" w:hAnsi="Times New Roman"/>
          <w:b/>
          <w:sz w:val="24"/>
        </w:rPr>
        <w:t>Аукционист называет номер карточки участника торгов, который первым заявил последующую цену, сложившуюся в ходе торгов, указывает на этого участника и объявляет заявленную цену, как цену продажи. При отсутствии предложений со стороны иных участников торгов, аукционист повторяет эту цену три раза. Если до третьего повторения заявленной цены ни один из участников не поднял карточку и не заявил последующую цену, торги завершаются;</w:t>
      </w:r>
    </w:p>
    <w:p w:rsidR="00ED0D98" w:rsidRDefault="00ED0D98" w:rsidP="00ED0D98">
      <w:pPr>
        <w:pStyle w:val="ConsNormal"/>
        <w:ind w:right="0" w:firstLine="540"/>
        <w:jc w:val="both"/>
        <w:rPr>
          <w:rFonts w:ascii="Times New Roman" w:hAnsi="Times New Roman"/>
          <w:b/>
          <w:sz w:val="24"/>
        </w:rPr>
      </w:pPr>
      <w:r>
        <w:rPr>
          <w:rFonts w:ascii="Times New Roman" w:hAnsi="Times New Roman"/>
          <w:b/>
          <w:sz w:val="24"/>
        </w:rPr>
        <w:t>По завершении торгов, аукционист объявляет о продаже имущества, называет его продажную цену и номер карточки победителя аукциона. Победителем признается участник, номер карточки которого и заявленная им цена были названы аукционистом последними;</w:t>
      </w:r>
    </w:p>
    <w:p w:rsidR="00ED0D98" w:rsidRDefault="00ED0D98" w:rsidP="00ED0D98">
      <w:pPr>
        <w:pStyle w:val="ConsNormal"/>
        <w:ind w:right="0" w:firstLine="540"/>
        <w:jc w:val="both"/>
        <w:rPr>
          <w:rFonts w:ascii="Times New Roman" w:hAnsi="Times New Roman"/>
          <w:b/>
          <w:sz w:val="24"/>
        </w:rPr>
      </w:pPr>
      <w:r>
        <w:rPr>
          <w:rFonts w:ascii="Times New Roman" w:hAnsi="Times New Roman"/>
          <w:b/>
          <w:sz w:val="24"/>
        </w:rPr>
        <w:t>Цена имущества, предложенная победителем аукциона, заносится в протокол об итогах продажи. Протокол составляется в двух экземплярах и  подписывается аукционистом, победителем, членами комиссии.</w:t>
      </w:r>
    </w:p>
    <w:p w:rsidR="00ED0D98" w:rsidRDefault="00ED0D98" w:rsidP="00ED0D98">
      <w:pPr>
        <w:pStyle w:val="ConsNormal"/>
        <w:ind w:right="0" w:firstLine="540"/>
        <w:jc w:val="both"/>
        <w:rPr>
          <w:rFonts w:ascii="Times New Roman" w:hAnsi="Times New Roman"/>
          <w:b/>
          <w:i/>
          <w:sz w:val="24"/>
        </w:rPr>
      </w:pPr>
      <w:r>
        <w:rPr>
          <w:rFonts w:ascii="Times New Roman" w:hAnsi="Times New Roman"/>
          <w:b/>
          <w:i/>
          <w:sz w:val="24"/>
        </w:rPr>
        <w:t xml:space="preserve">Продажа посредством публичного предложения, в которой принял участие только один участник, признается несостоявшейся. </w:t>
      </w:r>
    </w:p>
    <w:p w:rsidR="00ED0D98" w:rsidRDefault="00ED0D98" w:rsidP="00ED0D98">
      <w:pPr>
        <w:pStyle w:val="a5"/>
        <w:rPr>
          <w:b/>
          <w:kern w:val="20"/>
          <w:sz w:val="24"/>
        </w:rPr>
      </w:pPr>
      <w:r>
        <w:rPr>
          <w:b/>
          <w:kern w:val="20"/>
          <w:sz w:val="24"/>
        </w:rPr>
        <w:t xml:space="preserve">         Уведомление о признании участника продажи посредством публичного предложения победителем выдается победителю или его полномочному представителю под расписку в день подведения итогов продажи посредством публичного предложения.</w:t>
      </w:r>
    </w:p>
    <w:p w:rsidR="00ED0D98" w:rsidRDefault="00ED0D98" w:rsidP="00ED0D98">
      <w:pPr>
        <w:jc w:val="both"/>
        <w:outlineLvl w:val="0"/>
        <w:rPr>
          <w:b/>
          <w:sz w:val="24"/>
          <w:szCs w:val="24"/>
        </w:rPr>
      </w:pPr>
      <w:r>
        <w:rPr>
          <w:b/>
          <w:sz w:val="24"/>
          <w:szCs w:val="24"/>
        </w:rPr>
        <w:t xml:space="preserve">       </w:t>
      </w:r>
      <w:r w:rsidRPr="00470139">
        <w:rPr>
          <w:b/>
          <w:sz w:val="24"/>
          <w:szCs w:val="24"/>
        </w:rPr>
        <w:t>При уклонении или отказе победителя продажи посредством публичного предложения от заключения в установленный срок</w:t>
      </w:r>
      <w:r>
        <w:rPr>
          <w:b/>
          <w:sz w:val="24"/>
          <w:szCs w:val="24"/>
        </w:rPr>
        <w:t xml:space="preserve"> договора купли-продажи он утрачивает право на заключение указанного договора и задаток ему не возвращается.</w:t>
      </w:r>
    </w:p>
    <w:p w:rsidR="00ED0D98" w:rsidRDefault="00ED0D98" w:rsidP="00ED0D98">
      <w:pPr>
        <w:jc w:val="both"/>
        <w:outlineLvl w:val="0"/>
        <w:rPr>
          <w:b/>
          <w:sz w:val="24"/>
          <w:szCs w:val="24"/>
        </w:rPr>
      </w:pPr>
      <w:r>
        <w:rPr>
          <w:b/>
          <w:sz w:val="24"/>
          <w:szCs w:val="24"/>
        </w:rPr>
        <w:t xml:space="preserve">      Суммы задатков возвращаются участникам продажи посредством публичного предложения, за исключением победителя такой продажи, в течение пяти дней </w:t>
      </w:r>
      <w:proofErr w:type="gramStart"/>
      <w:r>
        <w:rPr>
          <w:b/>
          <w:sz w:val="24"/>
          <w:szCs w:val="24"/>
        </w:rPr>
        <w:t>с даты проведения</w:t>
      </w:r>
      <w:proofErr w:type="gramEnd"/>
      <w:r>
        <w:rPr>
          <w:b/>
          <w:sz w:val="24"/>
          <w:szCs w:val="24"/>
        </w:rPr>
        <w:t xml:space="preserve"> торгов.</w:t>
      </w:r>
    </w:p>
    <w:p w:rsidR="00ED0D98" w:rsidRDefault="00ED0D98" w:rsidP="00ED0D98">
      <w:pPr>
        <w:jc w:val="both"/>
        <w:outlineLvl w:val="0"/>
        <w:rPr>
          <w:b/>
          <w:kern w:val="20"/>
          <w:sz w:val="24"/>
        </w:rPr>
      </w:pPr>
      <w:r>
        <w:rPr>
          <w:b/>
          <w:sz w:val="24"/>
          <w:szCs w:val="24"/>
        </w:rPr>
        <w:t xml:space="preserve">      Д</w:t>
      </w:r>
      <w:r>
        <w:rPr>
          <w:b/>
          <w:kern w:val="20"/>
          <w:sz w:val="24"/>
        </w:rPr>
        <w:t xml:space="preserve">оговор купли-продажи муниципального имущества заключается в течение пяти рабочих дней </w:t>
      </w:r>
      <w:proofErr w:type="gramStart"/>
      <w:r>
        <w:rPr>
          <w:b/>
          <w:kern w:val="20"/>
          <w:sz w:val="24"/>
        </w:rPr>
        <w:t>с даты подведения</w:t>
      </w:r>
      <w:proofErr w:type="gramEnd"/>
      <w:r>
        <w:rPr>
          <w:b/>
          <w:kern w:val="20"/>
          <w:sz w:val="24"/>
        </w:rPr>
        <w:t xml:space="preserve"> итогов торгов, с 18.03.2016 по 24.03.2016.</w:t>
      </w:r>
    </w:p>
    <w:p w:rsidR="00ED0D98" w:rsidRDefault="00ED0D98" w:rsidP="00ED0D98">
      <w:pPr>
        <w:pStyle w:val="a7"/>
        <w:spacing w:after="0"/>
        <w:ind w:left="360"/>
        <w:jc w:val="both"/>
        <w:rPr>
          <w:b/>
          <w:kern w:val="20"/>
          <w:sz w:val="24"/>
        </w:rPr>
      </w:pPr>
      <w:r>
        <w:rPr>
          <w:b/>
          <w:kern w:val="20"/>
          <w:sz w:val="24"/>
        </w:rPr>
        <w:t>Срок оплаты по договору купли-продажи: 10 календарных дней со дня подписания договора.</w:t>
      </w:r>
      <w:r>
        <w:rPr>
          <w:b/>
          <w:sz w:val="24"/>
        </w:rPr>
        <w:t xml:space="preserve"> Документом, подтверждающим поступление оплаты по договору купли-продажи на счет Продавца, является выписка с этого счета.</w:t>
      </w:r>
    </w:p>
    <w:p w:rsidR="00ED0D98" w:rsidRDefault="00ED0D98" w:rsidP="00ED0D98">
      <w:pPr>
        <w:pStyle w:val="a5"/>
        <w:spacing w:after="0"/>
        <w:ind w:left="360"/>
        <w:jc w:val="both"/>
        <w:rPr>
          <w:b/>
          <w:kern w:val="20"/>
          <w:sz w:val="24"/>
        </w:rPr>
      </w:pPr>
      <w:r>
        <w:rPr>
          <w:b/>
          <w:kern w:val="20"/>
          <w:sz w:val="24"/>
        </w:rPr>
        <w:t>Форма оплаты по договору купли-продажи: безналичная. При продаже муниципального имущества законным средством платежа признается валюта РФ.</w:t>
      </w:r>
    </w:p>
    <w:p w:rsidR="00ED0D98" w:rsidRDefault="00ED0D98" w:rsidP="00ED0D98">
      <w:pPr>
        <w:jc w:val="both"/>
        <w:outlineLvl w:val="0"/>
        <w:rPr>
          <w:b/>
          <w:kern w:val="20"/>
          <w:sz w:val="24"/>
        </w:rPr>
      </w:pPr>
      <w:r>
        <w:rPr>
          <w:b/>
          <w:kern w:val="20"/>
          <w:sz w:val="24"/>
        </w:rPr>
        <w:t xml:space="preserve">      Передача муниципального имущества и оформление перехода права собственности на него осуществляется в соответствии с законодательством РФ и договором купли-продажи не позднее, чем через тридцать дней после полной оплаты имущества.</w:t>
      </w:r>
    </w:p>
    <w:p w:rsidR="00ED0D98" w:rsidRDefault="00ED0D98" w:rsidP="00ED0D98">
      <w:pPr>
        <w:outlineLvl w:val="0"/>
        <w:rPr>
          <w:b/>
          <w:sz w:val="24"/>
          <w:szCs w:val="24"/>
        </w:rPr>
      </w:pPr>
      <w:r>
        <w:rPr>
          <w:b/>
          <w:kern w:val="20"/>
          <w:sz w:val="24"/>
        </w:rPr>
        <w:t xml:space="preserve">      Расходы на оформление перехода права собственности относятся на Покупателя.</w:t>
      </w:r>
    </w:p>
    <w:p w:rsidR="00ED0D98" w:rsidRDefault="00ED0D98" w:rsidP="00ED0D98">
      <w:pPr>
        <w:pStyle w:val="a5"/>
        <w:spacing w:after="0"/>
        <w:ind w:left="360"/>
        <w:rPr>
          <w:b/>
          <w:kern w:val="20"/>
          <w:sz w:val="24"/>
        </w:rPr>
      </w:pPr>
      <w:r>
        <w:rPr>
          <w:b/>
          <w:kern w:val="20"/>
          <w:sz w:val="24"/>
        </w:rPr>
        <w:t>Покупатель муниципального имущества является налоговым агентом в соответствии с п.3 ст.161 Налогового кодекса РФ.</w:t>
      </w:r>
    </w:p>
    <w:p w:rsidR="00ED0D98" w:rsidRDefault="00ED0D98" w:rsidP="00ED0D98">
      <w:pPr>
        <w:pStyle w:val="a5"/>
        <w:spacing w:after="0"/>
        <w:jc w:val="both"/>
        <w:rPr>
          <w:b/>
          <w:kern w:val="20"/>
          <w:sz w:val="24"/>
        </w:rPr>
      </w:pPr>
      <w:r>
        <w:rPr>
          <w:b/>
          <w:kern w:val="20"/>
          <w:sz w:val="24"/>
        </w:rPr>
        <w:t xml:space="preserve">Ознакомиться с формами заявки, договора купли-продажи, договора о задатке, протокола о результатах </w:t>
      </w:r>
      <w:r>
        <w:rPr>
          <w:b/>
          <w:sz w:val="24"/>
          <w:szCs w:val="24"/>
        </w:rPr>
        <w:t>продажи посредством публичного предложения</w:t>
      </w:r>
      <w:r>
        <w:rPr>
          <w:b/>
          <w:kern w:val="20"/>
          <w:sz w:val="24"/>
        </w:rPr>
        <w:t xml:space="preserve">, а также другими дополнительными сведениями можно по рабочим дням с 04.02.2016 года в Департаменте имущества администрации городского округа </w:t>
      </w:r>
      <w:proofErr w:type="spellStart"/>
      <w:r>
        <w:rPr>
          <w:b/>
          <w:kern w:val="20"/>
          <w:sz w:val="24"/>
        </w:rPr>
        <w:t>г</w:t>
      </w:r>
      <w:proofErr w:type="gramStart"/>
      <w:r>
        <w:rPr>
          <w:b/>
          <w:kern w:val="20"/>
          <w:sz w:val="24"/>
        </w:rPr>
        <w:t>.Б</w:t>
      </w:r>
      <w:proofErr w:type="gramEnd"/>
      <w:r>
        <w:rPr>
          <w:b/>
          <w:kern w:val="20"/>
          <w:sz w:val="24"/>
        </w:rPr>
        <w:t>ор</w:t>
      </w:r>
      <w:proofErr w:type="spellEnd"/>
      <w:r>
        <w:rPr>
          <w:b/>
          <w:kern w:val="20"/>
          <w:sz w:val="24"/>
        </w:rPr>
        <w:t xml:space="preserve"> по адресу: Нижегородская область, </w:t>
      </w:r>
      <w:proofErr w:type="spellStart"/>
      <w:r>
        <w:rPr>
          <w:b/>
          <w:kern w:val="20"/>
          <w:sz w:val="24"/>
        </w:rPr>
        <w:t>г</w:t>
      </w:r>
      <w:proofErr w:type="gramStart"/>
      <w:r>
        <w:rPr>
          <w:b/>
          <w:kern w:val="20"/>
          <w:sz w:val="24"/>
        </w:rPr>
        <w:t>.Б</w:t>
      </w:r>
      <w:proofErr w:type="gramEnd"/>
      <w:r>
        <w:rPr>
          <w:b/>
          <w:kern w:val="20"/>
          <w:sz w:val="24"/>
        </w:rPr>
        <w:t>ор</w:t>
      </w:r>
      <w:proofErr w:type="spellEnd"/>
      <w:r>
        <w:rPr>
          <w:b/>
          <w:kern w:val="20"/>
          <w:sz w:val="24"/>
        </w:rPr>
        <w:t xml:space="preserve">, </w:t>
      </w:r>
      <w:proofErr w:type="spellStart"/>
      <w:r>
        <w:rPr>
          <w:b/>
          <w:kern w:val="20"/>
          <w:sz w:val="24"/>
        </w:rPr>
        <w:t>ул.Ленина</w:t>
      </w:r>
      <w:proofErr w:type="spellEnd"/>
      <w:r>
        <w:rPr>
          <w:b/>
          <w:kern w:val="20"/>
          <w:sz w:val="24"/>
        </w:rPr>
        <w:t xml:space="preserve">, 97, ком.208,. на Интернет-сайте: </w:t>
      </w:r>
      <w:proofErr w:type="spellStart"/>
      <w:r>
        <w:rPr>
          <w:b/>
          <w:sz w:val="24"/>
          <w:lang w:val="en-US"/>
        </w:rPr>
        <w:t>torgi</w:t>
      </w:r>
      <w:proofErr w:type="spellEnd"/>
      <w:r>
        <w:rPr>
          <w:b/>
          <w:sz w:val="24"/>
        </w:rPr>
        <w:t>.</w:t>
      </w:r>
      <w:proofErr w:type="spellStart"/>
      <w:r>
        <w:rPr>
          <w:b/>
          <w:sz w:val="24"/>
          <w:lang w:val="en-US"/>
        </w:rPr>
        <w:t>gov</w:t>
      </w:r>
      <w:proofErr w:type="spellEnd"/>
      <w:r>
        <w:rPr>
          <w:b/>
          <w:sz w:val="24"/>
        </w:rPr>
        <w:t>.</w:t>
      </w:r>
      <w:proofErr w:type="spellStart"/>
      <w:r>
        <w:rPr>
          <w:b/>
          <w:sz w:val="24"/>
          <w:lang w:val="en-US"/>
        </w:rPr>
        <w:t>ru</w:t>
      </w:r>
      <w:proofErr w:type="spellEnd"/>
      <w:r>
        <w:rPr>
          <w:b/>
          <w:sz w:val="24"/>
        </w:rPr>
        <w:t>,</w:t>
      </w:r>
      <w:r w:rsidRPr="001A64A9">
        <w:rPr>
          <w:b/>
          <w:sz w:val="24"/>
        </w:rPr>
        <w:t xml:space="preserve"> </w:t>
      </w:r>
      <w:proofErr w:type="spellStart"/>
      <w:r>
        <w:rPr>
          <w:b/>
          <w:sz w:val="24"/>
          <w:lang w:val="en-US"/>
        </w:rPr>
        <w:t>borcity</w:t>
      </w:r>
      <w:proofErr w:type="spellEnd"/>
      <w:r w:rsidRPr="000173A6">
        <w:rPr>
          <w:b/>
          <w:sz w:val="24"/>
        </w:rPr>
        <w:t>.</w:t>
      </w:r>
      <w:proofErr w:type="spellStart"/>
      <w:r>
        <w:rPr>
          <w:b/>
          <w:sz w:val="24"/>
          <w:lang w:val="en-US"/>
        </w:rPr>
        <w:t>ru</w:t>
      </w:r>
      <w:proofErr w:type="spellEnd"/>
      <w:r w:rsidRPr="000173A6">
        <w:rPr>
          <w:b/>
          <w:sz w:val="24"/>
        </w:rPr>
        <w:t>.</w:t>
      </w:r>
      <w:r>
        <w:rPr>
          <w:b/>
          <w:sz w:val="24"/>
        </w:rPr>
        <w:t xml:space="preserve"> Итоги проведения торгов будут опубликованы на </w:t>
      </w:r>
      <w:r>
        <w:rPr>
          <w:b/>
          <w:kern w:val="20"/>
          <w:sz w:val="24"/>
        </w:rPr>
        <w:t xml:space="preserve">Интернет-сайтах: </w:t>
      </w:r>
      <w:proofErr w:type="spellStart"/>
      <w:r w:rsidRPr="00BE51FF">
        <w:rPr>
          <w:b/>
          <w:sz w:val="24"/>
          <w:lang w:val="en-US"/>
        </w:rPr>
        <w:t>torgi</w:t>
      </w:r>
      <w:proofErr w:type="spellEnd"/>
      <w:r w:rsidRPr="00BE51FF">
        <w:rPr>
          <w:b/>
          <w:sz w:val="24"/>
        </w:rPr>
        <w:t>.</w:t>
      </w:r>
      <w:proofErr w:type="spellStart"/>
      <w:r w:rsidRPr="00BE51FF">
        <w:rPr>
          <w:b/>
          <w:sz w:val="24"/>
          <w:lang w:val="en-US"/>
        </w:rPr>
        <w:t>gov</w:t>
      </w:r>
      <w:proofErr w:type="spellEnd"/>
      <w:r w:rsidRPr="00BE51FF">
        <w:rPr>
          <w:b/>
          <w:sz w:val="24"/>
        </w:rPr>
        <w:t>.</w:t>
      </w:r>
      <w:proofErr w:type="spellStart"/>
      <w:r w:rsidRPr="00BE51FF">
        <w:rPr>
          <w:b/>
          <w:sz w:val="24"/>
          <w:lang w:val="en-US"/>
        </w:rPr>
        <w:t>ru</w:t>
      </w:r>
      <w:proofErr w:type="spellEnd"/>
      <w:r w:rsidRPr="00BE51FF">
        <w:rPr>
          <w:b/>
          <w:sz w:val="24"/>
        </w:rPr>
        <w:t>.</w:t>
      </w:r>
      <w:r>
        <w:rPr>
          <w:b/>
          <w:sz w:val="24"/>
        </w:rPr>
        <w:t xml:space="preserve">; </w:t>
      </w:r>
      <w:proofErr w:type="spellStart"/>
      <w:r>
        <w:rPr>
          <w:b/>
          <w:sz w:val="24"/>
          <w:lang w:val="en-US"/>
        </w:rPr>
        <w:t>borcity</w:t>
      </w:r>
      <w:proofErr w:type="spellEnd"/>
      <w:r w:rsidRPr="000173A6">
        <w:rPr>
          <w:b/>
          <w:sz w:val="24"/>
        </w:rPr>
        <w:t>.</w:t>
      </w:r>
      <w:proofErr w:type="spellStart"/>
      <w:r>
        <w:rPr>
          <w:b/>
          <w:sz w:val="24"/>
          <w:lang w:val="en-US"/>
        </w:rPr>
        <w:t>ru</w:t>
      </w:r>
      <w:proofErr w:type="spellEnd"/>
      <w:r>
        <w:rPr>
          <w:b/>
          <w:sz w:val="24"/>
        </w:rPr>
        <w:t xml:space="preserve"> не позднее 27.03.2016. </w:t>
      </w:r>
      <w:r>
        <w:rPr>
          <w:b/>
          <w:kern w:val="20"/>
          <w:sz w:val="24"/>
        </w:rPr>
        <w:t xml:space="preserve">Справки по телефону:  8(83159)9-05-25, факс 8(83159)9-11-01. </w:t>
      </w:r>
    </w:p>
    <w:p w:rsidR="00157FBE" w:rsidRDefault="00157FBE"/>
    <w:sectPr w:rsidR="00157FBE" w:rsidSect="00ED0D98">
      <w:pgSz w:w="16838" w:h="11906" w:orient="landscape"/>
      <w:pgMar w:top="284" w:right="1134"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96C86"/>
    <w:multiLevelType w:val="hybridMultilevel"/>
    <w:tmpl w:val="F132B27C"/>
    <w:lvl w:ilvl="0" w:tplc="EED860F4">
      <w:start w:val="1"/>
      <w:numFmt w:val="bullet"/>
      <w:pStyle w:val="2"/>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D98"/>
    <w:rsid w:val="000208AF"/>
    <w:rsid w:val="00157FBE"/>
    <w:rsid w:val="002705BE"/>
    <w:rsid w:val="005769D8"/>
    <w:rsid w:val="00683DF3"/>
    <w:rsid w:val="006F6FBF"/>
    <w:rsid w:val="0073795C"/>
    <w:rsid w:val="00926CB3"/>
    <w:rsid w:val="00CC6720"/>
    <w:rsid w:val="00ED0D98"/>
    <w:rsid w:val="00F33A9A"/>
    <w:rsid w:val="00F4161E"/>
    <w:rsid w:val="00F6308D"/>
    <w:rsid w:val="00FB5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D9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ED0D98"/>
    <w:pPr>
      <w:keepNext/>
      <w:spacing w:before="240" w:after="60"/>
      <w:outlineLvl w:val="3"/>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D0D98"/>
    <w:rPr>
      <w:rFonts w:ascii="Arial" w:eastAsia="Times New Roman" w:hAnsi="Arial" w:cs="Times New Roman"/>
      <w:b/>
      <w:sz w:val="24"/>
      <w:szCs w:val="20"/>
      <w:lang w:eastAsia="ru-RU"/>
    </w:rPr>
  </w:style>
  <w:style w:type="paragraph" w:styleId="a3">
    <w:name w:val="Plain Text"/>
    <w:basedOn w:val="a"/>
    <w:link w:val="a4"/>
    <w:rsid w:val="00ED0D98"/>
    <w:rPr>
      <w:rFonts w:ascii="Courier New" w:hAnsi="Courier New"/>
    </w:rPr>
  </w:style>
  <w:style w:type="character" w:customStyle="1" w:styleId="a4">
    <w:name w:val="Текст Знак"/>
    <w:basedOn w:val="a0"/>
    <w:link w:val="a3"/>
    <w:rsid w:val="00ED0D98"/>
    <w:rPr>
      <w:rFonts w:ascii="Courier New" w:eastAsia="Times New Roman" w:hAnsi="Courier New" w:cs="Times New Roman"/>
      <w:sz w:val="20"/>
      <w:szCs w:val="20"/>
      <w:lang w:eastAsia="ru-RU"/>
    </w:rPr>
  </w:style>
  <w:style w:type="paragraph" w:styleId="20">
    <w:name w:val="List 2"/>
    <w:basedOn w:val="a"/>
    <w:rsid w:val="00ED0D98"/>
    <w:pPr>
      <w:ind w:left="566" w:hanging="283"/>
    </w:pPr>
  </w:style>
  <w:style w:type="paragraph" w:styleId="2">
    <w:name w:val="List Bullet 2"/>
    <w:basedOn w:val="a"/>
    <w:autoRedefine/>
    <w:rsid w:val="00ED0D98"/>
    <w:pPr>
      <w:numPr>
        <w:numId w:val="1"/>
      </w:numPr>
      <w:tabs>
        <w:tab w:val="clear" w:pos="720"/>
        <w:tab w:val="num" w:pos="0"/>
      </w:tabs>
      <w:ind w:left="0" w:firstLine="360"/>
      <w:jc w:val="both"/>
    </w:pPr>
    <w:rPr>
      <w:b/>
      <w:sz w:val="24"/>
    </w:rPr>
  </w:style>
  <w:style w:type="paragraph" w:styleId="a5">
    <w:name w:val="Body Text"/>
    <w:basedOn w:val="a"/>
    <w:link w:val="a6"/>
    <w:rsid w:val="00ED0D98"/>
    <w:pPr>
      <w:spacing w:after="120"/>
    </w:pPr>
  </w:style>
  <w:style w:type="character" w:customStyle="1" w:styleId="a6">
    <w:name w:val="Основной текст Знак"/>
    <w:basedOn w:val="a0"/>
    <w:link w:val="a5"/>
    <w:rsid w:val="00ED0D98"/>
    <w:rPr>
      <w:rFonts w:ascii="Times New Roman" w:eastAsia="Times New Roman" w:hAnsi="Times New Roman" w:cs="Times New Roman"/>
      <w:sz w:val="20"/>
      <w:szCs w:val="20"/>
      <w:lang w:eastAsia="ru-RU"/>
    </w:rPr>
  </w:style>
  <w:style w:type="paragraph" w:styleId="a7">
    <w:name w:val="Body Text Indent"/>
    <w:basedOn w:val="a"/>
    <w:link w:val="a8"/>
    <w:rsid w:val="00ED0D98"/>
    <w:pPr>
      <w:spacing w:after="120"/>
      <w:ind w:left="283"/>
    </w:pPr>
  </w:style>
  <w:style w:type="character" w:customStyle="1" w:styleId="a8">
    <w:name w:val="Основной текст с отступом Знак"/>
    <w:basedOn w:val="a0"/>
    <w:link w:val="a7"/>
    <w:rsid w:val="00ED0D98"/>
    <w:rPr>
      <w:rFonts w:ascii="Times New Roman" w:eastAsia="Times New Roman" w:hAnsi="Times New Roman" w:cs="Times New Roman"/>
      <w:sz w:val="20"/>
      <w:szCs w:val="20"/>
      <w:lang w:eastAsia="ru-RU"/>
    </w:rPr>
  </w:style>
  <w:style w:type="paragraph" w:styleId="a9">
    <w:name w:val="Normal Indent"/>
    <w:basedOn w:val="a"/>
    <w:rsid w:val="00ED0D98"/>
    <w:pPr>
      <w:ind w:left="720"/>
    </w:pPr>
  </w:style>
  <w:style w:type="paragraph" w:customStyle="1" w:styleId="ConsNormal">
    <w:name w:val="ConsNormal"/>
    <w:rsid w:val="00ED0D98"/>
    <w:pPr>
      <w:autoSpaceDE w:val="0"/>
      <w:autoSpaceDN w:val="0"/>
      <w:spacing w:after="0" w:line="240" w:lineRule="auto"/>
      <w:ind w:right="19772"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D9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ED0D98"/>
    <w:pPr>
      <w:keepNext/>
      <w:spacing w:before="240" w:after="60"/>
      <w:outlineLvl w:val="3"/>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D0D98"/>
    <w:rPr>
      <w:rFonts w:ascii="Arial" w:eastAsia="Times New Roman" w:hAnsi="Arial" w:cs="Times New Roman"/>
      <w:b/>
      <w:sz w:val="24"/>
      <w:szCs w:val="20"/>
      <w:lang w:eastAsia="ru-RU"/>
    </w:rPr>
  </w:style>
  <w:style w:type="paragraph" w:styleId="a3">
    <w:name w:val="Plain Text"/>
    <w:basedOn w:val="a"/>
    <w:link w:val="a4"/>
    <w:rsid w:val="00ED0D98"/>
    <w:rPr>
      <w:rFonts w:ascii="Courier New" w:hAnsi="Courier New"/>
    </w:rPr>
  </w:style>
  <w:style w:type="character" w:customStyle="1" w:styleId="a4">
    <w:name w:val="Текст Знак"/>
    <w:basedOn w:val="a0"/>
    <w:link w:val="a3"/>
    <w:rsid w:val="00ED0D98"/>
    <w:rPr>
      <w:rFonts w:ascii="Courier New" w:eastAsia="Times New Roman" w:hAnsi="Courier New" w:cs="Times New Roman"/>
      <w:sz w:val="20"/>
      <w:szCs w:val="20"/>
      <w:lang w:eastAsia="ru-RU"/>
    </w:rPr>
  </w:style>
  <w:style w:type="paragraph" w:styleId="20">
    <w:name w:val="List 2"/>
    <w:basedOn w:val="a"/>
    <w:rsid w:val="00ED0D98"/>
    <w:pPr>
      <w:ind w:left="566" w:hanging="283"/>
    </w:pPr>
  </w:style>
  <w:style w:type="paragraph" w:styleId="2">
    <w:name w:val="List Bullet 2"/>
    <w:basedOn w:val="a"/>
    <w:autoRedefine/>
    <w:rsid w:val="00ED0D98"/>
    <w:pPr>
      <w:numPr>
        <w:numId w:val="1"/>
      </w:numPr>
      <w:tabs>
        <w:tab w:val="clear" w:pos="720"/>
        <w:tab w:val="num" w:pos="0"/>
      </w:tabs>
      <w:ind w:left="0" w:firstLine="360"/>
      <w:jc w:val="both"/>
    </w:pPr>
    <w:rPr>
      <w:b/>
      <w:sz w:val="24"/>
    </w:rPr>
  </w:style>
  <w:style w:type="paragraph" w:styleId="a5">
    <w:name w:val="Body Text"/>
    <w:basedOn w:val="a"/>
    <w:link w:val="a6"/>
    <w:rsid w:val="00ED0D98"/>
    <w:pPr>
      <w:spacing w:after="120"/>
    </w:pPr>
  </w:style>
  <w:style w:type="character" w:customStyle="1" w:styleId="a6">
    <w:name w:val="Основной текст Знак"/>
    <w:basedOn w:val="a0"/>
    <w:link w:val="a5"/>
    <w:rsid w:val="00ED0D98"/>
    <w:rPr>
      <w:rFonts w:ascii="Times New Roman" w:eastAsia="Times New Roman" w:hAnsi="Times New Roman" w:cs="Times New Roman"/>
      <w:sz w:val="20"/>
      <w:szCs w:val="20"/>
      <w:lang w:eastAsia="ru-RU"/>
    </w:rPr>
  </w:style>
  <w:style w:type="paragraph" w:styleId="a7">
    <w:name w:val="Body Text Indent"/>
    <w:basedOn w:val="a"/>
    <w:link w:val="a8"/>
    <w:rsid w:val="00ED0D98"/>
    <w:pPr>
      <w:spacing w:after="120"/>
      <w:ind w:left="283"/>
    </w:pPr>
  </w:style>
  <w:style w:type="character" w:customStyle="1" w:styleId="a8">
    <w:name w:val="Основной текст с отступом Знак"/>
    <w:basedOn w:val="a0"/>
    <w:link w:val="a7"/>
    <w:rsid w:val="00ED0D98"/>
    <w:rPr>
      <w:rFonts w:ascii="Times New Roman" w:eastAsia="Times New Roman" w:hAnsi="Times New Roman" w:cs="Times New Roman"/>
      <w:sz w:val="20"/>
      <w:szCs w:val="20"/>
      <w:lang w:eastAsia="ru-RU"/>
    </w:rPr>
  </w:style>
  <w:style w:type="paragraph" w:styleId="a9">
    <w:name w:val="Normal Indent"/>
    <w:basedOn w:val="a"/>
    <w:rsid w:val="00ED0D98"/>
    <w:pPr>
      <w:ind w:left="720"/>
    </w:pPr>
  </w:style>
  <w:style w:type="paragraph" w:customStyle="1" w:styleId="ConsNormal">
    <w:name w:val="ConsNormal"/>
    <w:rsid w:val="00ED0D98"/>
    <w:pPr>
      <w:autoSpaceDE w:val="0"/>
      <w:autoSpaceDN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2393</Words>
  <Characters>13643</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Климова</dc:creator>
  <cp:lastModifiedBy>Климова</cp:lastModifiedBy>
  <cp:revision>2</cp:revision>
  <dcterms:created xsi:type="dcterms:W3CDTF">2016-01-27T13:00:00Z</dcterms:created>
  <dcterms:modified xsi:type="dcterms:W3CDTF">2016-01-29T06:09:00Z</dcterms:modified>
</cp:coreProperties>
</file>