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ED50DE">
        <w:rPr>
          <w:rFonts w:ascii="Times New Roman" w:eastAsia="Calibri" w:hAnsi="Times New Roman" w:cs="Times New Roman"/>
          <w:sz w:val="24"/>
          <w:szCs w:val="24"/>
        </w:rPr>
        <w:t>28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ED50DE">
        <w:rPr>
          <w:rFonts w:ascii="Times New Roman" w:eastAsia="Calibri" w:hAnsi="Times New Roman" w:cs="Times New Roman"/>
          <w:sz w:val="24"/>
          <w:szCs w:val="24"/>
        </w:rPr>
        <w:t xml:space="preserve"> июл</w:t>
      </w:r>
      <w:r w:rsidR="00E415DE">
        <w:rPr>
          <w:rFonts w:ascii="Times New Roman" w:eastAsia="Calibri" w:hAnsi="Times New Roman" w:cs="Times New Roman"/>
          <w:sz w:val="24"/>
          <w:szCs w:val="24"/>
        </w:rPr>
        <w:t>я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1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317AC">
        <w:rPr>
          <w:rFonts w:ascii="Times New Roman" w:eastAsia="Calibri" w:hAnsi="Times New Roman" w:cs="Times New Roman"/>
          <w:sz w:val="24"/>
          <w:szCs w:val="24"/>
        </w:rPr>
        <w:t>1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D50DE">
        <w:rPr>
          <w:rFonts w:ascii="Times New Roman" w:eastAsia="Calibri" w:hAnsi="Times New Roman" w:cs="Times New Roman"/>
          <w:sz w:val="24"/>
          <w:szCs w:val="24"/>
        </w:rPr>
        <w:t>3778</w:t>
      </w:r>
      <w:r w:rsidR="00FE3E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ED50DE">
        <w:rPr>
          <w:rFonts w:ascii="Times New Roman" w:eastAsia="Calibri" w:hAnsi="Times New Roman" w:cs="Times New Roman"/>
          <w:b/>
          <w:sz w:val="24"/>
          <w:szCs w:val="24"/>
        </w:rPr>
        <w:t>30.08</w:t>
      </w:r>
      <w:r w:rsidR="00503898">
        <w:rPr>
          <w:rFonts w:ascii="Times New Roman" w:eastAsia="Calibri" w:hAnsi="Times New Roman" w:cs="Times New Roman"/>
          <w:b/>
          <w:sz w:val="24"/>
          <w:szCs w:val="24"/>
        </w:rPr>
        <w:t>.2021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ED50DE">
        <w:rPr>
          <w:rFonts w:ascii="Times New Roman" w:eastAsia="Calibri" w:hAnsi="Times New Roman" w:cs="Times New Roman"/>
          <w:sz w:val="24"/>
          <w:szCs w:val="24"/>
        </w:rPr>
        <w:t>10277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415DE" w:rsidRPr="00326814" w:rsidRDefault="00E415DE" w:rsidP="00E415DE">
      <w:pPr>
        <w:pStyle w:val="a7"/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 xml:space="preserve">Здание с кадастровым номером 52:20:0400014:473, назначение: нежилое, количество этажей – 1, общая площадь – 126,1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д.13 и земельный участок, на котором расположено здание, с кадастровым номером 52:20:0400014:632 площадью 1000 +/-11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13.</w:t>
      </w:r>
    </w:p>
    <w:p w:rsidR="001E0578" w:rsidRDefault="001E0578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415DE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E415DE">
        <w:rPr>
          <w:rFonts w:ascii="Times New Roman" w:hAnsi="Times New Roman" w:cs="Times New Roman"/>
          <w:sz w:val="24"/>
          <w:szCs w:val="24"/>
        </w:rPr>
        <w:t>80 000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15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E415D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5DE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>0,00</w:t>
      </w:r>
    </w:p>
    <w:p w:rsidR="007317AC" w:rsidRPr="007317AC" w:rsidRDefault="007317AC" w:rsidP="007317A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330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>, общая площадь – 1</w:t>
      </w:r>
      <w:r>
        <w:rPr>
          <w:rFonts w:ascii="Times New Roman" w:hAnsi="Times New Roman"/>
          <w:sz w:val="24"/>
          <w:szCs w:val="24"/>
        </w:rPr>
        <w:t>15</w:t>
      </w:r>
      <w:r w:rsidRPr="003268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7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635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8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7</w:t>
      </w:r>
    </w:p>
    <w:p w:rsidR="00E415DE" w:rsidRDefault="00E415DE" w:rsidP="00E415D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20  000,00</w:t>
      </w:r>
    </w:p>
    <w:p w:rsidR="007317AC" w:rsidRDefault="007317AC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317AC" w:rsidRDefault="007317AC" w:rsidP="00731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628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, общая площадь – </w:t>
      </w:r>
      <w:r>
        <w:rPr>
          <w:rFonts w:ascii="Times New Roman" w:hAnsi="Times New Roman"/>
          <w:sz w:val="24"/>
          <w:szCs w:val="24"/>
        </w:rPr>
        <w:t>86,9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с.Линда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д.1</w:t>
      </w:r>
      <w:r>
        <w:rPr>
          <w:rFonts w:ascii="Times New Roman" w:hAnsi="Times New Roman"/>
          <w:sz w:val="24"/>
          <w:szCs w:val="24"/>
        </w:rPr>
        <w:t>9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634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0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9</w:t>
      </w:r>
    </w:p>
    <w:p w:rsidR="00E415DE" w:rsidRDefault="00E415DE" w:rsidP="00E415D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20  000,00</w:t>
      </w:r>
    </w:p>
    <w:p w:rsidR="00E415DE" w:rsidRDefault="00E415DE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317AC" w:rsidRPr="007317AC" w:rsidRDefault="007317AC" w:rsidP="007317A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E415DE" w:rsidRDefault="00E415DE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26814">
        <w:rPr>
          <w:rFonts w:ascii="Times New Roman" w:hAnsi="Times New Roman"/>
          <w:sz w:val="24"/>
          <w:szCs w:val="24"/>
        </w:rPr>
        <w:lastRenderedPageBreak/>
        <w:t>Здание с кадастровым номером 52:20:0400014:</w:t>
      </w:r>
      <w:r>
        <w:rPr>
          <w:rFonts w:ascii="Times New Roman" w:hAnsi="Times New Roman"/>
          <w:sz w:val="24"/>
          <w:szCs w:val="24"/>
        </w:rPr>
        <w:t>625</w:t>
      </w:r>
      <w:r w:rsidRPr="00326814">
        <w:rPr>
          <w:rFonts w:ascii="Times New Roman" w:hAnsi="Times New Roman"/>
          <w:sz w:val="24"/>
          <w:szCs w:val="24"/>
        </w:rPr>
        <w:t xml:space="preserve">, назначение: нежилое, количество этажей – </w:t>
      </w:r>
      <w:r>
        <w:rPr>
          <w:rFonts w:ascii="Times New Roman" w:hAnsi="Times New Roman"/>
          <w:sz w:val="24"/>
          <w:szCs w:val="24"/>
        </w:rPr>
        <w:t>2</w:t>
      </w:r>
      <w:r w:rsidRPr="00326814">
        <w:rPr>
          <w:rFonts w:ascii="Times New Roman" w:hAnsi="Times New Roman"/>
          <w:sz w:val="24"/>
          <w:szCs w:val="24"/>
        </w:rPr>
        <w:t xml:space="preserve">, общая площадь – </w:t>
      </w:r>
      <w:r>
        <w:rPr>
          <w:rFonts w:ascii="Times New Roman" w:hAnsi="Times New Roman"/>
          <w:sz w:val="24"/>
          <w:szCs w:val="24"/>
        </w:rPr>
        <w:t>132,8</w:t>
      </w:r>
      <w:r w:rsidRPr="00326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814">
        <w:rPr>
          <w:rFonts w:ascii="Times New Roman" w:hAnsi="Times New Roman"/>
          <w:sz w:val="24"/>
          <w:szCs w:val="24"/>
        </w:rPr>
        <w:t>кв</w:t>
      </w:r>
      <w:proofErr w:type="gramStart"/>
      <w:r w:rsidRPr="0032681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26814">
        <w:rPr>
          <w:rFonts w:ascii="Times New Roman" w:hAnsi="Times New Roman"/>
          <w:sz w:val="24"/>
          <w:szCs w:val="24"/>
        </w:rPr>
        <w:t xml:space="preserve">, ограничений (обременений) не зарегистрировано, адрес: Нижегородская область, </w:t>
      </w:r>
      <w:proofErr w:type="spellStart"/>
      <w:r w:rsidRPr="00326814">
        <w:rPr>
          <w:rFonts w:ascii="Times New Roman" w:hAnsi="Times New Roman"/>
          <w:sz w:val="24"/>
          <w:szCs w:val="24"/>
        </w:rPr>
        <w:t>г</w:t>
      </w:r>
      <w:proofErr w:type="gramStart"/>
      <w:r w:rsidRPr="00326814">
        <w:rPr>
          <w:rFonts w:ascii="Times New Roman" w:hAnsi="Times New Roman"/>
          <w:sz w:val="24"/>
          <w:szCs w:val="24"/>
        </w:rPr>
        <w:t>.Б</w:t>
      </w:r>
      <w:proofErr w:type="gramEnd"/>
      <w:r w:rsidRPr="00326814">
        <w:rPr>
          <w:rFonts w:ascii="Times New Roman" w:hAnsi="Times New Roman"/>
          <w:sz w:val="24"/>
          <w:szCs w:val="24"/>
        </w:rPr>
        <w:t>ор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>
        <w:rPr>
          <w:rFonts w:ascii="Times New Roman" w:hAnsi="Times New Roman"/>
          <w:sz w:val="24"/>
          <w:szCs w:val="24"/>
        </w:rPr>
        <w:t>с.Линда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</w:rPr>
        <w:t>, д.21</w:t>
      </w:r>
      <w:r w:rsidRPr="00326814">
        <w:rPr>
          <w:rFonts w:ascii="Times New Roman" w:hAnsi="Times New Roman"/>
          <w:sz w:val="24"/>
          <w:szCs w:val="24"/>
        </w:rPr>
        <w:t xml:space="preserve"> и земельный участок, на котором расположено здание, с кадастровым номером 52:20:0400014:</w:t>
      </w:r>
      <w:r>
        <w:rPr>
          <w:rFonts w:ascii="Times New Roman" w:hAnsi="Times New Roman"/>
          <w:sz w:val="24"/>
          <w:szCs w:val="24"/>
        </w:rPr>
        <w:t>633</w:t>
      </w:r>
      <w:r w:rsidRPr="00326814">
        <w:rPr>
          <w:rFonts w:ascii="Times New Roman" w:hAnsi="Times New Roman"/>
          <w:sz w:val="24"/>
          <w:szCs w:val="24"/>
        </w:rPr>
        <w:t xml:space="preserve"> площадью 10</w:t>
      </w:r>
      <w:r>
        <w:rPr>
          <w:rFonts w:ascii="Times New Roman" w:hAnsi="Times New Roman"/>
          <w:sz w:val="24"/>
          <w:szCs w:val="24"/>
        </w:rPr>
        <w:t>0</w:t>
      </w:r>
      <w:r w:rsidRPr="00326814">
        <w:rPr>
          <w:rFonts w:ascii="Times New Roman" w:hAnsi="Times New Roman"/>
          <w:sz w:val="24"/>
          <w:szCs w:val="24"/>
        </w:rPr>
        <w:t>0 +/-1</w:t>
      </w:r>
      <w:r>
        <w:rPr>
          <w:rFonts w:ascii="Times New Roman" w:hAnsi="Times New Roman"/>
          <w:sz w:val="24"/>
          <w:szCs w:val="24"/>
        </w:rPr>
        <w:t>1</w:t>
      </w:r>
      <w:r w:rsidRPr="00326814">
        <w:rPr>
          <w:rFonts w:ascii="Times New Roman" w:hAnsi="Times New Roman"/>
          <w:sz w:val="24"/>
          <w:szCs w:val="24"/>
        </w:rPr>
        <w:t xml:space="preserve">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326814">
        <w:rPr>
          <w:rFonts w:ascii="Times New Roman" w:hAnsi="Times New Roman"/>
          <w:sz w:val="24"/>
          <w:szCs w:val="24"/>
        </w:rPr>
        <w:t>Линдовский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326814">
        <w:rPr>
          <w:rFonts w:ascii="Times New Roman" w:hAnsi="Times New Roman"/>
          <w:sz w:val="24"/>
          <w:szCs w:val="24"/>
        </w:rPr>
        <w:t>с</w:t>
      </w:r>
      <w:proofErr w:type="gramStart"/>
      <w:r w:rsidRPr="00326814">
        <w:rPr>
          <w:rFonts w:ascii="Times New Roman" w:hAnsi="Times New Roman"/>
          <w:sz w:val="24"/>
          <w:szCs w:val="24"/>
        </w:rPr>
        <w:t>.Л</w:t>
      </w:r>
      <w:proofErr w:type="gramEnd"/>
      <w:r w:rsidRPr="00326814">
        <w:rPr>
          <w:rFonts w:ascii="Times New Roman" w:hAnsi="Times New Roman"/>
          <w:sz w:val="24"/>
          <w:szCs w:val="24"/>
        </w:rPr>
        <w:t>инда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814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326814">
        <w:rPr>
          <w:rFonts w:ascii="Times New Roman" w:hAnsi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/>
          <w:sz w:val="24"/>
          <w:szCs w:val="24"/>
        </w:rPr>
        <w:t>21</w:t>
      </w:r>
      <w:r w:rsidRPr="00326814">
        <w:rPr>
          <w:rFonts w:ascii="Times New Roman" w:hAnsi="Times New Roman"/>
          <w:sz w:val="24"/>
          <w:szCs w:val="24"/>
        </w:rPr>
        <w:t>.</w:t>
      </w:r>
    </w:p>
    <w:p w:rsidR="00E415DE" w:rsidRDefault="00E415DE" w:rsidP="00E415D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80 000,00,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(5% от начальной цены) – 20  000,00</w:t>
      </w:r>
    </w:p>
    <w:p w:rsidR="007317AC" w:rsidRDefault="007317AC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ED50DE">
        <w:rPr>
          <w:rFonts w:ascii="Times New Roman" w:hAnsi="Times New Roman"/>
          <w:sz w:val="24"/>
          <w:szCs w:val="24"/>
        </w:rPr>
        <w:t>29.07</w:t>
      </w:r>
      <w:r w:rsidR="007317AC">
        <w:rPr>
          <w:rFonts w:ascii="Times New Roman" w:hAnsi="Times New Roman"/>
          <w:sz w:val="24"/>
          <w:szCs w:val="24"/>
        </w:rPr>
        <w:t>.2021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</w:t>
      </w:r>
      <w:r w:rsidR="00ED50DE">
        <w:rPr>
          <w:rFonts w:ascii="Times New Roman" w:hAnsi="Times New Roman" w:cs="Times New Roman"/>
          <w:sz w:val="24"/>
          <w:szCs w:val="24"/>
        </w:rPr>
        <w:t xml:space="preserve">- </w:t>
      </w:r>
      <w:r w:rsidR="00E415DE">
        <w:rPr>
          <w:rFonts w:ascii="Times New Roman" w:hAnsi="Times New Roman" w:cs="Times New Roman"/>
          <w:sz w:val="24"/>
          <w:szCs w:val="24"/>
        </w:rPr>
        <w:t xml:space="preserve"> </w:t>
      </w:r>
      <w:r w:rsidR="00ED50DE">
        <w:rPr>
          <w:rFonts w:ascii="Times New Roman" w:hAnsi="Times New Roman" w:cs="Times New Roman"/>
          <w:sz w:val="24"/>
          <w:szCs w:val="24"/>
        </w:rPr>
        <w:t>24.08</w:t>
      </w:r>
      <w:r w:rsidR="001E0578">
        <w:rPr>
          <w:rFonts w:ascii="Times New Roman" w:hAnsi="Times New Roman" w:cs="Times New Roman"/>
          <w:sz w:val="24"/>
          <w:szCs w:val="24"/>
        </w:rPr>
        <w:t>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E415DE">
        <w:rPr>
          <w:rFonts w:ascii="Times New Roman" w:eastAsia="Calibri" w:hAnsi="Times New Roman" w:cs="Times New Roman"/>
          <w:sz w:val="24"/>
          <w:szCs w:val="24"/>
        </w:rPr>
        <w:t>1</w:t>
      </w:r>
      <w:r w:rsidR="00ED50DE">
        <w:rPr>
          <w:rFonts w:ascii="Times New Roman" w:eastAsia="Calibri" w:hAnsi="Times New Roman" w:cs="Times New Roman"/>
          <w:sz w:val="24"/>
          <w:szCs w:val="24"/>
        </w:rPr>
        <w:t>0277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ED50DE">
        <w:rPr>
          <w:rFonts w:ascii="Times New Roman" w:hAnsi="Times New Roman" w:cs="Times New Roman"/>
          <w:sz w:val="24"/>
          <w:szCs w:val="24"/>
        </w:rPr>
        <w:t>26.08.</w:t>
      </w:r>
      <w:r w:rsidR="007317AC">
        <w:rPr>
          <w:rFonts w:ascii="Times New Roman" w:hAnsi="Times New Roman" w:cs="Times New Roman"/>
          <w:sz w:val="24"/>
          <w:szCs w:val="24"/>
        </w:rPr>
        <w:t>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ED50DE">
        <w:rPr>
          <w:rFonts w:ascii="Times New Roman" w:hAnsi="Times New Roman"/>
          <w:sz w:val="24"/>
          <w:szCs w:val="24"/>
        </w:rPr>
        <w:t>30.08</w:t>
      </w:r>
      <w:r w:rsidR="00852803">
        <w:rPr>
          <w:rFonts w:ascii="Times New Roman" w:hAnsi="Times New Roman"/>
          <w:sz w:val="24"/>
          <w:szCs w:val="24"/>
        </w:rPr>
        <w:t>.2021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ED50DE">
        <w:rPr>
          <w:rFonts w:ascii="Times New Roman" w:hAnsi="Times New Roman" w:cs="Times New Roman"/>
          <w:sz w:val="24"/>
          <w:szCs w:val="24"/>
        </w:rPr>
        <w:t>30.08</w:t>
      </w:r>
      <w:r w:rsidR="00E415DE">
        <w:rPr>
          <w:rFonts w:ascii="Times New Roman" w:hAnsi="Times New Roman" w:cs="Times New Roman"/>
          <w:sz w:val="24"/>
          <w:szCs w:val="24"/>
        </w:rPr>
        <w:t>.2021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 (извещение</w:t>
      </w:r>
      <w:r w:rsidR="00FE3EB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D50DE">
        <w:rPr>
          <w:rFonts w:ascii="Times New Roman" w:eastAsia="Calibri" w:hAnsi="Times New Roman" w:cs="Times New Roman"/>
          <w:sz w:val="24"/>
          <w:szCs w:val="24"/>
        </w:rPr>
        <w:t>28072021</w:t>
      </w:r>
      <w:r w:rsidR="00FE3EBB">
        <w:rPr>
          <w:rFonts w:ascii="Times New Roman" w:eastAsia="Calibri" w:hAnsi="Times New Roman" w:cs="Times New Roman"/>
          <w:sz w:val="24"/>
          <w:szCs w:val="24"/>
        </w:rPr>
        <w:t>/0053727/0</w:t>
      </w:r>
      <w:r w:rsidR="00ED50DE">
        <w:rPr>
          <w:rFonts w:ascii="Times New Roman" w:eastAsia="Calibri" w:hAnsi="Times New Roman" w:cs="Times New Roman"/>
          <w:sz w:val="24"/>
          <w:szCs w:val="24"/>
        </w:rPr>
        <w:t>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ED50DE">
        <w:rPr>
          <w:rFonts w:ascii="Times New Roman" w:eastAsia="Calibri" w:hAnsi="Times New Roman" w:cs="Times New Roman"/>
          <w:sz w:val="24"/>
          <w:szCs w:val="24"/>
        </w:rPr>
        <w:t>10277</w:t>
      </w:r>
      <w:bookmarkStart w:id="0" w:name="_GoBack"/>
      <w:bookmarkEnd w:id="0"/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42ECC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317AC"/>
    <w:rsid w:val="00740C5E"/>
    <w:rsid w:val="007B5985"/>
    <w:rsid w:val="007D20A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415DE"/>
    <w:rsid w:val="00E85581"/>
    <w:rsid w:val="00EA7A81"/>
    <w:rsid w:val="00EB629B"/>
    <w:rsid w:val="00EC4FB6"/>
    <w:rsid w:val="00ED50DE"/>
    <w:rsid w:val="00F16CC4"/>
    <w:rsid w:val="00F43DF8"/>
    <w:rsid w:val="00F624C6"/>
    <w:rsid w:val="00F77982"/>
    <w:rsid w:val="00F92B9E"/>
    <w:rsid w:val="00FD29E2"/>
    <w:rsid w:val="00FE39BC"/>
    <w:rsid w:val="00FE3EBB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21</cp:revision>
  <cp:lastPrinted>2020-06-02T12:47:00Z</cp:lastPrinted>
  <dcterms:created xsi:type="dcterms:W3CDTF">2020-03-17T10:13:00Z</dcterms:created>
  <dcterms:modified xsi:type="dcterms:W3CDTF">2021-07-28T12:49:00Z</dcterms:modified>
</cp:coreProperties>
</file>